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282A" w14:textId="77777777" w:rsidR="00AC0EE2" w:rsidRDefault="00AC0EE2" w:rsidP="00AC0EE2">
      <w:pPr>
        <w:spacing w:after="0" w:line="240" w:lineRule="auto"/>
        <w:rPr>
          <w:rFonts w:ascii="Constantia" w:eastAsia="Constantia" w:hAnsi="Constantia" w:cs="Times New Roman"/>
          <w:noProof/>
          <w:sz w:val="32"/>
          <w:szCs w:val="32"/>
          <w:lang w:eastAsia="it-IT"/>
        </w:rPr>
      </w:pPr>
    </w:p>
    <w:p w14:paraId="33CDB3C4" w14:textId="77777777" w:rsidR="00AC0EE2" w:rsidRDefault="00AC0EE2" w:rsidP="00AC0EE2">
      <w:pPr>
        <w:spacing w:after="0" w:line="240" w:lineRule="auto"/>
        <w:jc w:val="center"/>
        <w:rPr>
          <w:rFonts w:ascii="Constantia" w:eastAsia="Constantia" w:hAnsi="Constantia" w:cs="Times New Roman"/>
          <w:noProof/>
          <w:sz w:val="32"/>
          <w:szCs w:val="32"/>
          <w:lang w:eastAsia="it-IT"/>
        </w:rPr>
      </w:pPr>
    </w:p>
    <w:p w14:paraId="75763E3E" w14:textId="4EA7938A" w:rsidR="00AC0EE2" w:rsidRPr="00582CC9" w:rsidRDefault="003D7106" w:rsidP="00AC0EE2">
      <w:pPr>
        <w:spacing w:after="0" w:line="240" w:lineRule="auto"/>
        <w:jc w:val="center"/>
        <w:rPr>
          <w:rFonts w:ascii="Aharoni" w:eastAsia="Constantia" w:hAnsi="Aharoni" w:cs="Aharoni"/>
          <w:noProof/>
          <w:sz w:val="40"/>
          <w:szCs w:val="40"/>
          <w:lang w:eastAsia="it-IT"/>
        </w:rPr>
      </w:pPr>
      <w:r w:rsidRPr="00582CC9">
        <w:rPr>
          <w:rFonts w:ascii="Aharoni" w:eastAsia="Constantia" w:hAnsi="Aharoni" w:cs="Aharoni" w:hint="cs"/>
          <w:noProof/>
          <w:sz w:val="40"/>
          <w:szCs w:val="40"/>
          <w:lang w:eastAsia="it-IT"/>
        </w:rPr>
        <w:t>Scuola D’Impresa</w:t>
      </w:r>
    </w:p>
    <w:p w14:paraId="543EBAC5" w14:textId="0A5C0611" w:rsidR="00AC0EE2" w:rsidRPr="00582CC9" w:rsidRDefault="00582CC9" w:rsidP="00AC0EE2">
      <w:pPr>
        <w:spacing w:after="0" w:line="240" w:lineRule="auto"/>
        <w:jc w:val="center"/>
        <w:rPr>
          <w:rFonts w:ascii="Aharoni" w:eastAsia="Constantia" w:hAnsi="Aharoni" w:cs="Aharoni"/>
          <w:noProof/>
          <w:lang w:eastAsia="it-IT"/>
        </w:rPr>
      </w:pPr>
      <w:r>
        <w:rPr>
          <w:rFonts w:ascii="Aharoni" w:eastAsia="Constantia" w:hAnsi="Aharoni" w:cs="Aharoni"/>
          <w:noProof/>
          <w:lang w:eastAsia="it-IT"/>
        </w:rPr>
        <w:t xml:space="preserve">Presenta e </w:t>
      </w:r>
      <w:r w:rsidR="00AC0EE2" w:rsidRPr="00582CC9">
        <w:rPr>
          <w:rFonts w:ascii="Aharoni" w:eastAsia="Constantia" w:hAnsi="Aharoni" w:cs="Aharoni" w:hint="cs"/>
          <w:noProof/>
          <w:lang w:eastAsia="it-IT"/>
        </w:rPr>
        <w:t>promuove nell’ambito del Programma Erasmus Plus</w:t>
      </w:r>
    </w:p>
    <w:p w14:paraId="0590074A" w14:textId="5DC9258A" w:rsidR="00AC0EE2" w:rsidRPr="00582CC9" w:rsidRDefault="00AC0EE2" w:rsidP="00AC0EE2">
      <w:pPr>
        <w:spacing w:after="0" w:line="240" w:lineRule="auto"/>
        <w:jc w:val="center"/>
        <w:rPr>
          <w:rFonts w:ascii="Aharoni" w:eastAsia="Constantia" w:hAnsi="Aharoni" w:cs="Aharoni"/>
          <w:noProof/>
          <w:lang w:eastAsia="it-IT"/>
        </w:rPr>
      </w:pPr>
      <w:r w:rsidRPr="00582CC9">
        <w:rPr>
          <w:rFonts w:ascii="Aharoni" w:eastAsia="Constantia" w:hAnsi="Aharoni" w:cs="Aharoni" w:hint="cs"/>
          <w:noProof/>
          <w:lang w:eastAsia="it-IT"/>
        </w:rPr>
        <w:t>Ambito VET -</w:t>
      </w:r>
      <w:r w:rsidR="00582CC9">
        <w:rPr>
          <w:rFonts w:ascii="Aharoni" w:eastAsia="Constantia" w:hAnsi="Aharoni" w:cs="Aharoni"/>
          <w:noProof/>
          <w:lang w:eastAsia="it-IT"/>
        </w:rPr>
        <w:t xml:space="preserve"> </w:t>
      </w:r>
      <w:r w:rsidRPr="00582CC9">
        <w:rPr>
          <w:rFonts w:ascii="Aharoni" w:eastAsia="Constantia" w:hAnsi="Aharoni" w:cs="Aharoni" w:hint="cs"/>
          <w:noProof/>
          <w:lang w:eastAsia="it-IT"/>
        </w:rPr>
        <w:t>EAC/A0</w:t>
      </w:r>
      <w:r w:rsidR="00582CC9" w:rsidRPr="00582CC9">
        <w:rPr>
          <w:rFonts w:ascii="Aharoni" w:eastAsia="Constantia" w:hAnsi="Aharoni" w:cs="Aharoni" w:hint="cs"/>
          <w:noProof/>
          <w:lang w:eastAsia="it-IT"/>
        </w:rPr>
        <w:t>2</w:t>
      </w:r>
      <w:r w:rsidRPr="00582CC9">
        <w:rPr>
          <w:rFonts w:ascii="Aharoni" w:eastAsia="Constantia" w:hAnsi="Aharoni" w:cs="Aharoni" w:hint="cs"/>
          <w:noProof/>
          <w:lang w:eastAsia="it-IT"/>
        </w:rPr>
        <w:t>/2</w:t>
      </w:r>
      <w:r w:rsidR="00582CC9" w:rsidRPr="00582CC9">
        <w:rPr>
          <w:rFonts w:ascii="Aharoni" w:eastAsia="Constantia" w:hAnsi="Aharoni" w:cs="Aharoni" w:hint="cs"/>
          <w:noProof/>
          <w:lang w:eastAsia="it-IT"/>
        </w:rPr>
        <w:t>020</w:t>
      </w:r>
    </w:p>
    <w:p w14:paraId="01744EB2" w14:textId="77777777" w:rsidR="00AC0EE2" w:rsidRPr="00AC0EE2" w:rsidRDefault="00AC0EE2" w:rsidP="00AC0EE2">
      <w:pPr>
        <w:spacing w:after="0" w:line="240" w:lineRule="auto"/>
        <w:jc w:val="center"/>
        <w:rPr>
          <w:rFonts w:ascii="Constantia" w:eastAsia="Constantia" w:hAnsi="Constantia" w:cs="Times New Roman"/>
          <w:noProof/>
          <w:sz w:val="20"/>
          <w:szCs w:val="20"/>
          <w:lang w:eastAsia="it-IT"/>
        </w:rPr>
      </w:pPr>
    </w:p>
    <w:p w14:paraId="65FBA79A" w14:textId="7AE7B984" w:rsidR="00AC0EE2" w:rsidRPr="00AC0EE2" w:rsidRDefault="00582CC9" w:rsidP="00AC0EE2">
      <w:pPr>
        <w:spacing w:after="0" w:line="240" w:lineRule="auto"/>
        <w:jc w:val="center"/>
        <w:rPr>
          <w:rFonts w:ascii="Constantia" w:eastAsia="Constantia" w:hAnsi="Constantia" w:cs="Times New Roman"/>
          <w:noProof/>
          <w:color w:val="595959"/>
          <w:lang w:eastAsia="it-IT"/>
        </w:rPr>
      </w:pPr>
      <w:r>
        <w:rPr>
          <w:noProof/>
        </w:rPr>
        <w:drawing>
          <wp:inline distT="0" distB="0" distL="0" distR="0" wp14:anchorId="6A47391D" wp14:editId="0E457AC6">
            <wp:extent cx="5514975" cy="3897332"/>
            <wp:effectExtent l="0" t="0" r="0"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322" cy="3905351"/>
                    </a:xfrm>
                    <a:prstGeom prst="rect">
                      <a:avLst/>
                    </a:prstGeom>
                    <a:noFill/>
                    <a:ln>
                      <a:noFill/>
                    </a:ln>
                  </pic:spPr>
                </pic:pic>
              </a:graphicData>
            </a:graphic>
          </wp:inline>
        </w:drawing>
      </w:r>
    </w:p>
    <w:p w14:paraId="0259ADD8" w14:textId="43C6E480" w:rsidR="00AC0EE2" w:rsidRPr="00AC0EE2" w:rsidRDefault="00AC0EE2" w:rsidP="00AC0EE2">
      <w:pPr>
        <w:spacing w:after="0" w:line="240" w:lineRule="auto"/>
        <w:jc w:val="center"/>
        <w:rPr>
          <w:rFonts w:ascii="Constantia" w:eastAsia="Constantia" w:hAnsi="Constantia" w:cs="Times New Roman"/>
          <w:color w:val="595959"/>
        </w:rPr>
      </w:pPr>
    </w:p>
    <w:p w14:paraId="456EEFD1" w14:textId="77777777" w:rsidR="00AC0EE2" w:rsidRPr="00AC0EE2" w:rsidRDefault="00AC0EE2" w:rsidP="00AC0EE2">
      <w:pPr>
        <w:spacing w:before="480" w:after="40" w:line="240" w:lineRule="auto"/>
        <w:contextualSpacing/>
        <w:jc w:val="center"/>
        <w:rPr>
          <w:rFonts w:ascii="Constantia" w:eastAsia="Times New Roman" w:hAnsi="Constantia" w:cs="Times New Roman"/>
          <w:b/>
          <w:color w:val="EA157A"/>
          <w:kern w:val="28"/>
          <w:sz w:val="28"/>
          <w:szCs w:val="28"/>
          <w:lang w:val="en-US"/>
          <w14:textFill>
            <w14:solidFill>
              <w14:srgbClr w14:val="EA157A">
                <w14:lumMod w14:val="75000"/>
              </w14:srgbClr>
            </w14:solidFill>
          </w14:textFill>
        </w:rPr>
      </w:pPr>
    </w:p>
    <w:p w14:paraId="4BF2EF2F" w14:textId="79C35531" w:rsidR="00AC0EE2" w:rsidRPr="00582CC9" w:rsidRDefault="00582CC9" w:rsidP="00AC0EE2">
      <w:pPr>
        <w:spacing w:before="480" w:after="40" w:line="240" w:lineRule="auto"/>
        <w:contextualSpacing/>
        <w:jc w:val="center"/>
        <w:rPr>
          <w:rFonts w:ascii="Constantia" w:eastAsia="Times New Roman" w:hAnsi="Constantia" w:cs="Times New Roman"/>
          <w:b/>
          <w:color w:val="ED7D31" w:themeColor="accent2"/>
          <w:kern w:val="28"/>
          <w:sz w:val="28"/>
          <w:szCs w:val="28"/>
          <w:lang w:val="en-US"/>
        </w:rPr>
      </w:pPr>
      <w:r w:rsidRPr="00582CC9">
        <w:rPr>
          <w:rFonts w:ascii="Constantia" w:eastAsia="Times New Roman" w:hAnsi="Constantia" w:cs="Times New Roman"/>
          <w:b/>
          <w:color w:val="ED7D31" w:themeColor="accent2"/>
          <w:kern w:val="28"/>
          <w:sz w:val="28"/>
          <w:szCs w:val="28"/>
          <w:lang w:val="en-US"/>
        </w:rPr>
        <w:t>Mobility</w:t>
      </w:r>
      <w:r>
        <w:rPr>
          <w:rFonts w:ascii="Constantia" w:eastAsia="Times New Roman" w:hAnsi="Constantia" w:cs="Times New Roman"/>
          <w:b/>
          <w:color w:val="A3298C"/>
          <w:kern w:val="28"/>
          <w:sz w:val="28"/>
          <w:szCs w:val="28"/>
          <w:lang w:val="en-US"/>
        </w:rPr>
        <w:t xml:space="preserve"> </w:t>
      </w:r>
      <w:r w:rsidRPr="00582CC9">
        <w:rPr>
          <w:rFonts w:ascii="Constantia" w:eastAsia="Times New Roman" w:hAnsi="Constantia" w:cs="Times New Roman"/>
          <w:b/>
          <w:color w:val="CF460F"/>
          <w:kern w:val="28"/>
          <w:sz w:val="28"/>
          <w:szCs w:val="28"/>
          <w:lang w:val="en-US"/>
        </w:rPr>
        <w:t xml:space="preserve">Of </w:t>
      </w:r>
      <w:r w:rsidRPr="00582CC9">
        <w:rPr>
          <w:rFonts w:ascii="Constantia" w:eastAsia="Times New Roman" w:hAnsi="Constantia" w:cs="Times New Roman"/>
          <w:b/>
          <w:color w:val="ED7D31" w:themeColor="accent2"/>
          <w:kern w:val="28"/>
          <w:sz w:val="28"/>
          <w:szCs w:val="28"/>
          <w:lang w:val="en-US"/>
        </w:rPr>
        <w:t>Learners</w:t>
      </w:r>
      <w:r>
        <w:rPr>
          <w:rFonts w:ascii="Constantia" w:eastAsia="Times New Roman" w:hAnsi="Constantia" w:cs="Times New Roman"/>
          <w:b/>
          <w:color w:val="A3298C"/>
          <w:kern w:val="28"/>
          <w:sz w:val="28"/>
          <w:szCs w:val="28"/>
          <w:lang w:val="en-US"/>
        </w:rPr>
        <w:t xml:space="preserve"> </w:t>
      </w:r>
      <w:r w:rsidRPr="00582CC9">
        <w:rPr>
          <w:rFonts w:ascii="Constantia" w:eastAsia="Times New Roman" w:hAnsi="Constantia" w:cs="Times New Roman"/>
          <w:b/>
          <w:color w:val="CF460F"/>
          <w:kern w:val="28"/>
          <w:sz w:val="28"/>
          <w:szCs w:val="28"/>
          <w:lang w:val="en-US"/>
        </w:rPr>
        <w:t>Inspiring</w:t>
      </w:r>
      <w:r>
        <w:rPr>
          <w:rFonts w:ascii="Constantia" w:eastAsia="Times New Roman" w:hAnsi="Constantia" w:cs="Times New Roman"/>
          <w:b/>
          <w:color w:val="A3298C"/>
          <w:kern w:val="28"/>
          <w:sz w:val="28"/>
          <w:szCs w:val="28"/>
          <w:lang w:val="en-US"/>
        </w:rPr>
        <w:t xml:space="preserve"> </w:t>
      </w:r>
      <w:r w:rsidRPr="00582CC9">
        <w:rPr>
          <w:rFonts w:ascii="Constantia" w:eastAsia="Times New Roman" w:hAnsi="Constantia" w:cs="Times New Roman"/>
          <w:b/>
          <w:color w:val="ED7D31" w:themeColor="accent2"/>
          <w:kern w:val="28"/>
          <w:sz w:val="28"/>
          <w:szCs w:val="28"/>
          <w:lang w:val="en-US"/>
        </w:rPr>
        <w:t>Scalability</w:t>
      </w:r>
      <w:r>
        <w:rPr>
          <w:rFonts w:ascii="Constantia" w:eastAsia="Times New Roman" w:hAnsi="Constantia" w:cs="Times New Roman"/>
          <w:b/>
          <w:color w:val="A3298C"/>
          <w:kern w:val="28"/>
          <w:sz w:val="28"/>
          <w:szCs w:val="28"/>
          <w:lang w:val="en-US"/>
        </w:rPr>
        <w:t xml:space="preserve"> </w:t>
      </w:r>
      <w:r w:rsidRPr="00582CC9">
        <w:rPr>
          <w:rFonts w:ascii="Constantia" w:eastAsia="Times New Roman" w:hAnsi="Constantia" w:cs="Times New Roman"/>
          <w:b/>
          <w:color w:val="CF460F"/>
          <w:kern w:val="28"/>
          <w:sz w:val="28"/>
          <w:szCs w:val="28"/>
          <w:lang w:val="en-US"/>
        </w:rPr>
        <w:t>with</w:t>
      </w:r>
      <w:r>
        <w:rPr>
          <w:rFonts w:ascii="Constantia" w:eastAsia="Times New Roman" w:hAnsi="Constantia" w:cs="Times New Roman"/>
          <w:b/>
          <w:color w:val="A3298C"/>
          <w:kern w:val="28"/>
          <w:sz w:val="28"/>
          <w:szCs w:val="28"/>
          <w:lang w:val="en-US"/>
        </w:rPr>
        <w:t xml:space="preserve"> </w:t>
      </w:r>
      <w:r w:rsidRPr="00582CC9">
        <w:rPr>
          <w:rFonts w:ascii="Constantia" w:eastAsia="Times New Roman" w:hAnsi="Constantia" w:cs="Times New Roman"/>
          <w:b/>
          <w:color w:val="ED7D31" w:themeColor="accent2"/>
          <w:kern w:val="28"/>
          <w:sz w:val="28"/>
          <w:szCs w:val="28"/>
          <w:lang w:val="en-US"/>
        </w:rPr>
        <w:t>Erasmus+</w:t>
      </w:r>
    </w:p>
    <w:p w14:paraId="41CEA8C7" w14:textId="77777777" w:rsidR="00AC0EE2" w:rsidRPr="00AC0EE2" w:rsidRDefault="00AC0EE2" w:rsidP="00AC0EE2">
      <w:pPr>
        <w:spacing w:after="120" w:line="264" w:lineRule="auto"/>
        <w:jc w:val="center"/>
        <w:rPr>
          <w:rFonts w:ascii="Constantia" w:eastAsia="Times New Roman" w:hAnsi="Constantia" w:cs="Times New Roman"/>
          <w:caps/>
          <w:color w:val="595959"/>
          <w:sz w:val="26"/>
          <w:lang w:val="en-US"/>
        </w:rPr>
      </w:pPr>
    </w:p>
    <w:p w14:paraId="0BEA4FBA" w14:textId="77777777" w:rsidR="00605F2D" w:rsidRPr="00605F2D" w:rsidRDefault="00605F2D" w:rsidP="00AC0EE2">
      <w:pPr>
        <w:jc w:val="center"/>
        <w:rPr>
          <w:rFonts w:eastAsia="Constantia" w:cstheme="minorHAnsi"/>
          <w:lang w:val="en-US" w:bidi="it-IT"/>
        </w:rPr>
      </w:pPr>
      <w:r w:rsidRPr="00605F2D">
        <w:rPr>
          <w:rFonts w:eastAsia="Constantia" w:cstheme="minorHAnsi"/>
          <w:lang w:val="en-US" w:bidi="it-IT"/>
        </w:rPr>
        <w:t>n° 2020-1-IT01-KA102-008012</w:t>
      </w:r>
    </w:p>
    <w:p w14:paraId="64F127AF" w14:textId="701D37AD" w:rsidR="00941EA4" w:rsidRPr="00605F2D" w:rsidRDefault="00AC0EE2" w:rsidP="00AC0EE2">
      <w:pPr>
        <w:jc w:val="center"/>
        <w:rPr>
          <w:rFonts w:eastAsia="Constantia" w:cstheme="minorHAnsi"/>
          <w:lang w:val="en-US" w:bidi="it-IT"/>
        </w:rPr>
      </w:pPr>
      <w:r w:rsidRPr="00605F2D">
        <w:rPr>
          <w:rFonts w:eastAsia="Constantia" w:cstheme="minorHAnsi"/>
          <w:lang w:val="en-US" w:bidi="it-IT"/>
        </w:rPr>
        <w:t xml:space="preserve">Codice CUP </w:t>
      </w:r>
      <w:r w:rsidR="00605F2D" w:rsidRPr="00605F2D">
        <w:rPr>
          <w:rFonts w:eastAsia="Constantia" w:cstheme="minorHAnsi"/>
          <w:lang w:val="en-US" w:bidi="it-IT"/>
        </w:rPr>
        <w:t>G35F20004980006</w:t>
      </w:r>
    </w:p>
    <w:p w14:paraId="79F8705A" w14:textId="5A7910BD" w:rsidR="00AC0EE2" w:rsidRDefault="00AC0EE2" w:rsidP="00AC0EE2">
      <w:pPr>
        <w:jc w:val="both"/>
        <w:rPr>
          <w:rFonts w:eastAsia="Constantia" w:cstheme="minorHAnsi"/>
          <w:lang w:val="en-US" w:bidi="it-IT"/>
        </w:rPr>
      </w:pPr>
    </w:p>
    <w:p w14:paraId="7184094F" w14:textId="77777777" w:rsidR="00605F2D" w:rsidRPr="00167950" w:rsidRDefault="00605F2D" w:rsidP="00AC0EE2">
      <w:pPr>
        <w:jc w:val="both"/>
        <w:rPr>
          <w:lang w:val="en-US"/>
        </w:rPr>
      </w:pPr>
    </w:p>
    <w:p w14:paraId="4AFB1C7D" w14:textId="5C717C7D" w:rsidR="00AC0EE2" w:rsidRPr="00605F2D" w:rsidRDefault="00605F2D" w:rsidP="00605F2D">
      <w:pPr>
        <w:spacing w:after="120"/>
        <w:jc w:val="center"/>
        <w:rPr>
          <w:rFonts w:ascii="Aharoni" w:hAnsi="Aharoni" w:cs="Aharoni"/>
          <w:b/>
          <w:sz w:val="32"/>
          <w:szCs w:val="32"/>
          <w:lang w:val="en-US"/>
        </w:rPr>
      </w:pPr>
      <w:r w:rsidRPr="00605F2D">
        <w:rPr>
          <w:rFonts w:ascii="Aharoni" w:hAnsi="Aharoni" w:cs="Aharoni" w:hint="cs"/>
          <w:b/>
          <w:sz w:val="32"/>
          <w:szCs w:val="32"/>
          <w:lang w:val="en-US"/>
        </w:rPr>
        <w:t>“M.O.L.I.S.E.+”</w:t>
      </w:r>
    </w:p>
    <w:p w14:paraId="68D45108" w14:textId="595680E2" w:rsidR="00605F2D" w:rsidRDefault="00605F2D" w:rsidP="00B61839">
      <w:pPr>
        <w:spacing w:after="120"/>
        <w:jc w:val="both"/>
      </w:pPr>
      <w:r>
        <w:t xml:space="preserve">Sviluppo economico, innovazione, valorizzazione del capitale umano molisano, europeizzazione sono alcuni degli obiettivi sottesi </w:t>
      </w:r>
      <w:r w:rsidR="005B4AE9">
        <w:t>del progetto</w:t>
      </w:r>
      <w:r>
        <w:t xml:space="preserve"> </w:t>
      </w:r>
      <w:r w:rsidRPr="005B4AE9">
        <w:rPr>
          <w:b/>
          <w:bCs/>
        </w:rPr>
        <w:t>“M.O.L.I.S.E+ - Mobility Of Learners Inspiring Scalability with Erasmus+”.</w:t>
      </w:r>
      <w:r>
        <w:t xml:space="preserve"> Per scalabilità si intende la capacità di un sistema di aumentare o diminuire di scala in funzione della disponibilità delle risorse circostanti. Scalabilità, adattabilità, intuito ed intelligenza emotiva sono tutte caratteristiche che dovrebbero essere proprie delle risorse umane di un territorio, ma che attualmente non sono ancora ben radicate in Molise. La mobilità transnazionale rappresenta uno degli strumenti di “empowerment” più efficaci, capace di impattare sui sistemi d’integrazione e cooperazione. Il progetto “M.O.L.I.S.E+” finanzierà 100 borse di mobilità transnazionale verso </w:t>
      </w:r>
      <w:r w:rsidRPr="00820AEE">
        <w:rPr>
          <w:b/>
          <w:bCs/>
        </w:rPr>
        <w:t>Belgio, Irlanda, Spagna e Malta</w:t>
      </w:r>
      <w:r>
        <w:t xml:space="preserve">. </w:t>
      </w:r>
    </w:p>
    <w:p w14:paraId="079CCBBD" w14:textId="4B52FAA7" w:rsidR="00605F2D" w:rsidRDefault="00605F2D" w:rsidP="00B61839">
      <w:pPr>
        <w:spacing w:after="120"/>
        <w:jc w:val="both"/>
      </w:pPr>
      <w:r>
        <w:t xml:space="preserve">Tra gli obiettivi specifici </w:t>
      </w:r>
      <w:r w:rsidR="005B4AE9">
        <w:t>del progetto</w:t>
      </w:r>
      <w:r>
        <w:t xml:space="preserve">: - ridurre il tasso di disoccupazione giovanile molisano, supportando i beneficiari nel loro collocamento presso aziende estere o italiane, ma anche contrastare il fenomeno della “fuga di cervelli” attraverso il finanziamento di esperienze di mobilità transnazionale dalle quali i beneficiari riporteranno “in patria” quanto appreso in Europa; - supportare lo sviluppo dei settori economici individuati favorendo la formazione professionale di 100 learners e l’acquisizione di competenze tecniche e trasversali relativamente alle seguenti qualifiche: “Tecnico del Marketing turistico e della promozione del territorio”, </w:t>
      </w:r>
      <w:r w:rsidR="005B4AE9">
        <w:t xml:space="preserve">e </w:t>
      </w:r>
      <w:r>
        <w:t xml:space="preserve">“Operatore di servizi di promozione ed accoglienza turistica”; - supportare la crescita inclusiva del Molise. </w:t>
      </w:r>
    </w:p>
    <w:p w14:paraId="3E341FC7" w14:textId="77777777" w:rsidR="00605F2D" w:rsidRDefault="00605F2D" w:rsidP="00B61839">
      <w:pPr>
        <w:spacing w:after="120"/>
        <w:jc w:val="both"/>
      </w:pPr>
    </w:p>
    <w:p w14:paraId="2A3667AE" w14:textId="158DC6CC" w:rsidR="005B4AE9" w:rsidRDefault="005B4AE9" w:rsidP="005B4AE9">
      <w:pPr>
        <w:spacing w:after="120"/>
        <w:jc w:val="both"/>
      </w:pPr>
      <w:r>
        <w:t xml:space="preserve">I partecipanti al progetto “M.O.L.I.S.E+” saranno 100 diplomati degli a.s. 2019-2020 e 2020-2021, provenienti da Istituti scolastici molisani, con indirizzo </w:t>
      </w:r>
      <w:r w:rsidRPr="005B4AE9">
        <w:rPr>
          <w:b/>
          <w:bCs/>
        </w:rPr>
        <w:t>Turismo, Relazioni Internazionali per il Marketing (RIM), Accoglienza turistica/alberghiera e Linguistico</w:t>
      </w:r>
      <w:r>
        <w:rPr>
          <w:b/>
          <w:bCs/>
        </w:rPr>
        <w:t>,</w:t>
      </w:r>
      <w:r>
        <w:t xml:space="preserve">  in possesso del titolo da non oltre 1 anno dalla data della loro mobilità. </w:t>
      </w:r>
    </w:p>
    <w:p w14:paraId="4C8E0567" w14:textId="28D7811F" w:rsidR="00C146D5" w:rsidRDefault="005B4AE9" w:rsidP="00B61839">
      <w:pPr>
        <w:spacing w:after="120"/>
        <w:jc w:val="both"/>
      </w:pPr>
      <w:r>
        <w:t>I 100 partecipanti  vivranno un’esperienza di tirocinio della durata di 4 mesi presso aziende estere dei settori del turismo e del marketing g</w:t>
      </w:r>
      <w:r w:rsidR="00EF2E69">
        <w:t>razie al contributo e alla partecipazione attiva di tutti i membri del Consorzio:</w:t>
      </w:r>
    </w:p>
    <w:p w14:paraId="3D4B26B3" w14:textId="77777777" w:rsidR="00ED2513" w:rsidRDefault="005B4AE9" w:rsidP="00ED2513">
      <w:pPr>
        <w:pStyle w:val="Paragrafoelenco"/>
        <w:numPr>
          <w:ilvl w:val="0"/>
          <w:numId w:val="7"/>
        </w:numPr>
        <w:jc w:val="both"/>
      </w:pPr>
      <w:r>
        <w:t>I.P.S.E.O.A. “Federico di Svevia”;</w:t>
      </w:r>
    </w:p>
    <w:p w14:paraId="51BB41FC" w14:textId="77777777" w:rsidR="00ED2513" w:rsidRDefault="005B4AE9" w:rsidP="00ED2513">
      <w:pPr>
        <w:pStyle w:val="Paragrafoelenco"/>
        <w:numPr>
          <w:ilvl w:val="0"/>
          <w:numId w:val="7"/>
        </w:numPr>
        <w:jc w:val="both"/>
      </w:pPr>
      <w:r>
        <w:t xml:space="preserve"> I.I.S. “L. Pilla”; </w:t>
      </w:r>
    </w:p>
    <w:p w14:paraId="683A6BDF" w14:textId="77777777" w:rsidR="00ED2513" w:rsidRDefault="005B4AE9" w:rsidP="00ED2513">
      <w:pPr>
        <w:pStyle w:val="Paragrafoelenco"/>
        <w:numPr>
          <w:ilvl w:val="0"/>
          <w:numId w:val="7"/>
        </w:numPr>
        <w:jc w:val="both"/>
      </w:pPr>
      <w:r>
        <w:t xml:space="preserve">I.S.I.S. “Fermi-Mattei”; </w:t>
      </w:r>
    </w:p>
    <w:p w14:paraId="1D6D0A65" w14:textId="730501BA" w:rsidR="00C146D5" w:rsidRDefault="005B4AE9" w:rsidP="00ED2513">
      <w:pPr>
        <w:pStyle w:val="Paragrafoelenco"/>
        <w:numPr>
          <w:ilvl w:val="0"/>
          <w:numId w:val="7"/>
        </w:numPr>
        <w:jc w:val="both"/>
      </w:pPr>
      <w:r>
        <w:t>Liceo Statale “G.M. Galanti”</w:t>
      </w:r>
      <w:r w:rsidR="00ED2513">
        <w:t>;</w:t>
      </w:r>
    </w:p>
    <w:p w14:paraId="470AE93B" w14:textId="77777777" w:rsidR="00ED2513" w:rsidRDefault="00ED2513" w:rsidP="00ED2513">
      <w:pPr>
        <w:pStyle w:val="Paragrafoelenco"/>
        <w:numPr>
          <w:ilvl w:val="0"/>
          <w:numId w:val="7"/>
        </w:numPr>
        <w:jc w:val="both"/>
      </w:pPr>
      <w:r>
        <w:t>Comune di Campobasso;</w:t>
      </w:r>
    </w:p>
    <w:p w14:paraId="25B78AF2" w14:textId="32D8A084" w:rsidR="00ED2513" w:rsidRDefault="00ED2513" w:rsidP="00ED2513">
      <w:pPr>
        <w:pStyle w:val="Paragrafoelenco"/>
        <w:numPr>
          <w:ilvl w:val="0"/>
          <w:numId w:val="7"/>
        </w:numPr>
        <w:jc w:val="both"/>
      </w:pPr>
      <w:r>
        <w:t>Comune di Montagano;</w:t>
      </w:r>
    </w:p>
    <w:p w14:paraId="49CA1F57" w14:textId="77777777" w:rsidR="00ED2513" w:rsidRDefault="00ED2513" w:rsidP="00ED2513">
      <w:pPr>
        <w:pStyle w:val="Paragrafoelenco"/>
        <w:numPr>
          <w:ilvl w:val="0"/>
          <w:numId w:val="7"/>
        </w:numPr>
        <w:jc w:val="both"/>
      </w:pPr>
      <w:r>
        <w:t xml:space="preserve">Glocal srl; </w:t>
      </w:r>
    </w:p>
    <w:p w14:paraId="3B92B282" w14:textId="29371B7B" w:rsidR="00ED2513" w:rsidRDefault="00ED2513" w:rsidP="00ED2513">
      <w:pPr>
        <w:pStyle w:val="Paragrafoelenco"/>
        <w:numPr>
          <w:ilvl w:val="0"/>
          <w:numId w:val="7"/>
        </w:numPr>
        <w:jc w:val="both"/>
      </w:pPr>
      <w:r>
        <w:t>T.H.O.R. onlus;</w:t>
      </w:r>
    </w:p>
    <w:p w14:paraId="138DF43B" w14:textId="77777777" w:rsidR="00ED2513" w:rsidRDefault="00ED2513" w:rsidP="00ED2513">
      <w:pPr>
        <w:pStyle w:val="Paragrafoelenco"/>
        <w:numPr>
          <w:ilvl w:val="0"/>
          <w:numId w:val="7"/>
        </w:numPr>
        <w:jc w:val="both"/>
      </w:pPr>
      <w:r>
        <w:t xml:space="preserve">CNA Molise; </w:t>
      </w:r>
    </w:p>
    <w:p w14:paraId="520517E8" w14:textId="77777777" w:rsidR="00ED2513" w:rsidRDefault="00ED2513" w:rsidP="00ED2513">
      <w:pPr>
        <w:pStyle w:val="Paragrafoelenco"/>
        <w:numPr>
          <w:ilvl w:val="0"/>
          <w:numId w:val="7"/>
        </w:numPr>
        <w:jc w:val="both"/>
      </w:pPr>
      <w:r>
        <w:t>Ravallo Grandi Eventi srl</w:t>
      </w:r>
    </w:p>
    <w:p w14:paraId="0C25851E" w14:textId="662D2218" w:rsidR="00EF2E69" w:rsidRPr="00ED2513" w:rsidRDefault="00EF2E69" w:rsidP="00ED2513">
      <w:pPr>
        <w:ind w:left="360"/>
        <w:jc w:val="both"/>
        <w:rPr>
          <w:b/>
          <w:bCs/>
        </w:rPr>
      </w:pPr>
      <w:r w:rsidRPr="00EF2E69">
        <w:lastRenderedPageBreak/>
        <w:t>Con il presente Bando</w:t>
      </w:r>
      <w:r>
        <w:t xml:space="preserve"> di selezione </w:t>
      </w:r>
      <w:r w:rsidR="00CC4AB7">
        <w:t xml:space="preserve">è prevista l’assegnazione di </w:t>
      </w:r>
      <w:r>
        <w:t xml:space="preserve">n. </w:t>
      </w:r>
      <w:r w:rsidRPr="00963CCA">
        <w:rPr>
          <w:b/>
          <w:bCs/>
        </w:rPr>
        <w:t>2</w:t>
      </w:r>
      <w:r w:rsidR="00ED2513" w:rsidRPr="00963CCA">
        <w:rPr>
          <w:b/>
          <w:bCs/>
        </w:rPr>
        <w:t>8</w:t>
      </w:r>
      <w:r w:rsidR="00CC4AB7" w:rsidRPr="00963CCA">
        <w:rPr>
          <w:b/>
          <w:bCs/>
        </w:rPr>
        <w:t xml:space="preserve"> Borse di Mobilit</w:t>
      </w:r>
      <w:r w:rsidR="00ED2513" w:rsidRPr="00963CCA">
        <w:rPr>
          <w:b/>
          <w:bCs/>
        </w:rPr>
        <w:t>à</w:t>
      </w:r>
      <w:r w:rsidR="00ED2513">
        <w:t xml:space="preserve"> con destinazione </w:t>
      </w:r>
      <w:r w:rsidR="00ED2513" w:rsidRPr="007C341E">
        <w:rPr>
          <w:b/>
          <w:bCs/>
          <w:color w:val="FF0000"/>
        </w:rPr>
        <w:t>Irlanda</w:t>
      </w:r>
      <w:r w:rsidR="00FD24E2">
        <w:rPr>
          <w:b/>
          <w:bCs/>
        </w:rPr>
        <w:t xml:space="preserve"> – scadenza </w:t>
      </w:r>
      <w:r w:rsidR="006C7583">
        <w:rPr>
          <w:b/>
          <w:bCs/>
        </w:rPr>
        <w:t xml:space="preserve">presentazione domanda di partecipazione </w:t>
      </w:r>
      <w:r w:rsidR="001707E8" w:rsidRPr="001707E8">
        <w:rPr>
          <w:b/>
          <w:bCs/>
          <w:u w:val="single"/>
        </w:rPr>
        <w:t>24</w:t>
      </w:r>
      <w:r w:rsidR="006C7583" w:rsidRPr="001707E8">
        <w:rPr>
          <w:b/>
          <w:bCs/>
          <w:u w:val="single"/>
        </w:rPr>
        <w:t>/04</w:t>
      </w:r>
    </w:p>
    <w:tbl>
      <w:tblPr>
        <w:tblW w:w="7645" w:type="dxa"/>
        <w:jc w:val="center"/>
        <w:tblCellMar>
          <w:left w:w="70" w:type="dxa"/>
          <w:right w:w="70" w:type="dxa"/>
        </w:tblCellMar>
        <w:tblLook w:val="04A0" w:firstRow="1" w:lastRow="0" w:firstColumn="1" w:lastColumn="0" w:noHBand="0" w:noVBand="1"/>
      </w:tblPr>
      <w:tblGrid>
        <w:gridCol w:w="4780"/>
        <w:gridCol w:w="2865"/>
      </w:tblGrid>
      <w:tr w:rsidR="0048229A" w:rsidRPr="0048229A" w14:paraId="45DC8D6F" w14:textId="77777777" w:rsidTr="0048229A">
        <w:trPr>
          <w:trHeight w:val="390"/>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000000" w:fill="FFE699"/>
            <w:noWrap/>
            <w:vAlign w:val="center"/>
            <w:hideMark/>
          </w:tcPr>
          <w:p w14:paraId="1CA6CB93" w14:textId="77777777" w:rsidR="0048229A" w:rsidRPr="0048229A" w:rsidRDefault="0048229A" w:rsidP="0048229A">
            <w:pPr>
              <w:spacing w:after="0" w:line="240" w:lineRule="auto"/>
              <w:jc w:val="center"/>
              <w:rPr>
                <w:rFonts w:ascii="Aharoni" w:eastAsia="Times New Roman" w:hAnsi="Aharoni" w:cs="Aharoni"/>
                <w:color w:val="000000"/>
                <w:sz w:val="28"/>
                <w:szCs w:val="28"/>
                <w:lang w:eastAsia="it-IT"/>
              </w:rPr>
            </w:pPr>
            <w:r w:rsidRPr="0048229A">
              <w:rPr>
                <w:rFonts w:ascii="Aharoni" w:eastAsia="Times New Roman" w:hAnsi="Aharoni" w:cs="Aharoni" w:hint="cs"/>
                <w:color w:val="000000"/>
                <w:sz w:val="28"/>
                <w:szCs w:val="28"/>
                <w:lang w:eastAsia="it-IT"/>
              </w:rPr>
              <w:t>Scadenzario</w:t>
            </w:r>
          </w:p>
        </w:tc>
      </w:tr>
      <w:tr w:rsidR="0048229A" w:rsidRPr="0048229A" w14:paraId="4FF429EB" w14:textId="77777777" w:rsidTr="0048229A">
        <w:trPr>
          <w:trHeight w:val="315"/>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392ABCA8" w14:textId="77777777" w:rsidR="0048229A" w:rsidRPr="0048229A" w:rsidRDefault="0048229A" w:rsidP="0048229A">
            <w:pPr>
              <w:spacing w:after="0" w:line="240" w:lineRule="auto"/>
              <w:jc w:val="both"/>
              <w:rPr>
                <w:rFonts w:ascii="Calibri" w:eastAsia="Times New Roman" w:hAnsi="Calibri" w:cs="Calibri"/>
                <w:color w:val="000000"/>
                <w:sz w:val="20"/>
                <w:szCs w:val="20"/>
                <w:lang w:eastAsia="it-IT"/>
              </w:rPr>
            </w:pPr>
            <w:r w:rsidRPr="0048229A">
              <w:rPr>
                <w:rFonts w:ascii="Calibri" w:eastAsia="Times New Roman" w:hAnsi="Calibri" w:cs="Calibri"/>
                <w:color w:val="000000"/>
                <w:sz w:val="20"/>
                <w:szCs w:val="20"/>
                <w:lang w:eastAsia="it-IT"/>
              </w:rPr>
              <w:t xml:space="preserve">Selezione </w:t>
            </w:r>
          </w:p>
        </w:tc>
        <w:tc>
          <w:tcPr>
            <w:tcW w:w="2865" w:type="dxa"/>
            <w:tcBorders>
              <w:top w:val="nil"/>
              <w:left w:val="nil"/>
              <w:bottom w:val="single" w:sz="8" w:space="0" w:color="auto"/>
              <w:right w:val="single" w:sz="8" w:space="0" w:color="auto"/>
            </w:tcBorders>
            <w:shd w:val="clear" w:color="auto" w:fill="auto"/>
            <w:noWrap/>
            <w:vAlign w:val="center"/>
            <w:hideMark/>
          </w:tcPr>
          <w:p w14:paraId="379450FF" w14:textId="2712CC69" w:rsidR="0048229A" w:rsidRPr="0048229A" w:rsidRDefault="00525AC1" w:rsidP="0048229A">
            <w:pPr>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25</w:t>
            </w:r>
            <w:r w:rsidR="0048229A" w:rsidRPr="0048229A">
              <w:rPr>
                <w:rFonts w:ascii="Calibri" w:eastAsia="Times New Roman" w:hAnsi="Calibri" w:cs="Calibri"/>
                <w:color w:val="000000"/>
                <w:lang w:eastAsia="it-IT"/>
              </w:rPr>
              <w:t>/04/2021</w:t>
            </w:r>
          </w:p>
        </w:tc>
      </w:tr>
      <w:tr w:rsidR="0048229A" w:rsidRPr="0048229A" w14:paraId="3B6EA788" w14:textId="77777777" w:rsidTr="0048229A">
        <w:trPr>
          <w:trHeight w:val="315"/>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64F8E9B2" w14:textId="77777777" w:rsidR="0048229A" w:rsidRPr="0048229A" w:rsidRDefault="0048229A" w:rsidP="0048229A">
            <w:pPr>
              <w:spacing w:after="0" w:line="240" w:lineRule="auto"/>
              <w:jc w:val="both"/>
              <w:rPr>
                <w:rFonts w:ascii="Calibri" w:eastAsia="Times New Roman" w:hAnsi="Calibri" w:cs="Calibri"/>
                <w:color w:val="000000"/>
                <w:sz w:val="20"/>
                <w:szCs w:val="20"/>
                <w:lang w:eastAsia="it-IT"/>
              </w:rPr>
            </w:pPr>
            <w:r w:rsidRPr="0048229A">
              <w:rPr>
                <w:rFonts w:ascii="Calibri" w:eastAsia="Times New Roman" w:hAnsi="Calibri" w:cs="Calibri"/>
                <w:color w:val="000000"/>
                <w:sz w:val="20"/>
                <w:szCs w:val="20"/>
                <w:lang w:eastAsia="it-IT"/>
              </w:rPr>
              <w:t>Graduatoria</w:t>
            </w:r>
          </w:p>
        </w:tc>
        <w:tc>
          <w:tcPr>
            <w:tcW w:w="2865" w:type="dxa"/>
            <w:tcBorders>
              <w:top w:val="nil"/>
              <w:left w:val="nil"/>
              <w:bottom w:val="single" w:sz="8" w:space="0" w:color="auto"/>
              <w:right w:val="single" w:sz="8" w:space="0" w:color="auto"/>
            </w:tcBorders>
            <w:shd w:val="clear" w:color="auto" w:fill="auto"/>
            <w:noWrap/>
            <w:vAlign w:val="center"/>
            <w:hideMark/>
          </w:tcPr>
          <w:p w14:paraId="3C2A3CE3" w14:textId="7559046E" w:rsidR="0048229A" w:rsidRPr="0048229A" w:rsidRDefault="00525AC1" w:rsidP="0048229A">
            <w:pPr>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26</w:t>
            </w:r>
            <w:r w:rsidR="0048229A" w:rsidRPr="0048229A">
              <w:rPr>
                <w:rFonts w:ascii="Calibri" w:eastAsia="Times New Roman" w:hAnsi="Calibri" w:cs="Calibri"/>
                <w:color w:val="000000"/>
                <w:lang w:eastAsia="it-IT"/>
              </w:rPr>
              <w:t>/04/2021</w:t>
            </w:r>
          </w:p>
        </w:tc>
      </w:tr>
      <w:tr w:rsidR="0048229A" w:rsidRPr="0048229A" w14:paraId="00A5E7A0" w14:textId="77777777" w:rsidTr="0048229A">
        <w:trPr>
          <w:trHeight w:val="525"/>
          <w:jc w:val="center"/>
        </w:trPr>
        <w:tc>
          <w:tcPr>
            <w:tcW w:w="4780" w:type="dxa"/>
            <w:tcBorders>
              <w:top w:val="nil"/>
              <w:left w:val="single" w:sz="8" w:space="0" w:color="auto"/>
              <w:bottom w:val="single" w:sz="8" w:space="0" w:color="auto"/>
              <w:right w:val="single" w:sz="8" w:space="0" w:color="auto"/>
            </w:tcBorders>
            <w:shd w:val="clear" w:color="auto" w:fill="auto"/>
            <w:vAlign w:val="center"/>
            <w:hideMark/>
          </w:tcPr>
          <w:p w14:paraId="1F1DE8CC" w14:textId="77777777" w:rsidR="0048229A" w:rsidRPr="0048229A" w:rsidRDefault="0048229A" w:rsidP="0048229A">
            <w:pPr>
              <w:spacing w:after="0" w:line="240" w:lineRule="auto"/>
              <w:jc w:val="both"/>
              <w:rPr>
                <w:rFonts w:ascii="Calibri" w:eastAsia="Times New Roman" w:hAnsi="Calibri" w:cs="Calibri"/>
                <w:color w:val="000000"/>
                <w:sz w:val="20"/>
                <w:szCs w:val="20"/>
                <w:lang w:eastAsia="it-IT"/>
              </w:rPr>
            </w:pPr>
            <w:r w:rsidRPr="0048229A">
              <w:rPr>
                <w:rFonts w:ascii="Calibri" w:eastAsia="Times New Roman" w:hAnsi="Calibri" w:cs="Calibri"/>
                <w:color w:val="000000"/>
                <w:sz w:val="20"/>
                <w:szCs w:val="20"/>
                <w:lang w:eastAsia="it-IT"/>
              </w:rPr>
              <w:t>Preparazione linguistica (preparazione linguistica OLS) culturale e pedagogica</w:t>
            </w:r>
          </w:p>
        </w:tc>
        <w:tc>
          <w:tcPr>
            <w:tcW w:w="2865" w:type="dxa"/>
            <w:tcBorders>
              <w:top w:val="nil"/>
              <w:left w:val="nil"/>
              <w:bottom w:val="single" w:sz="8" w:space="0" w:color="auto"/>
              <w:right w:val="single" w:sz="8" w:space="0" w:color="auto"/>
            </w:tcBorders>
            <w:shd w:val="clear" w:color="auto" w:fill="auto"/>
            <w:noWrap/>
            <w:vAlign w:val="center"/>
            <w:hideMark/>
          </w:tcPr>
          <w:p w14:paraId="59788C29" w14:textId="73E5F816" w:rsidR="0048229A" w:rsidRPr="0048229A" w:rsidRDefault="00525AC1" w:rsidP="0048229A">
            <w:pPr>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29</w:t>
            </w:r>
            <w:r w:rsidR="0048229A" w:rsidRPr="0048229A">
              <w:rPr>
                <w:rFonts w:ascii="Calibri" w:eastAsia="Times New Roman" w:hAnsi="Calibri" w:cs="Calibri"/>
                <w:color w:val="000000"/>
                <w:lang w:eastAsia="it-IT"/>
              </w:rPr>
              <w:t>/04/2021</w:t>
            </w:r>
          </w:p>
        </w:tc>
      </w:tr>
      <w:tr w:rsidR="0048229A" w:rsidRPr="0048229A" w14:paraId="3C874FC3" w14:textId="77777777" w:rsidTr="0048229A">
        <w:trPr>
          <w:trHeight w:val="315"/>
          <w:jc w:val="center"/>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77B399B9" w14:textId="77777777" w:rsidR="0048229A" w:rsidRPr="0048229A" w:rsidRDefault="0048229A" w:rsidP="0048229A">
            <w:pPr>
              <w:spacing w:after="0" w:line="240" w:lineRule="auto"/>
              <w:jc w:val="both"/>
              <w:rPr>
                <w:rFonts w:ascii="Calibri" w:eastAsia="Times New Roman" w:hAnsi="Calibri" w:cs="Calibri"/>
                <w:color w:val="000000"/>
                <w:sz w:val="20"/>
                <w:szCs w:val="20"/>
                <w:lang w:eastAsia="it-IT"/>
              </w:rPr>
            </w:pPr>
            <w:r w:rsidRPr="0048229A">
              <w:rPr>
                <w:rFonts w:ascii="Calibri" w:eastAsia="Times New Roman" w:hAnsi="Calibri" w:cs="Calibri"/>
                <w:color w:val="000000"/>
                <w:sz w:val="20"/>
                <w:szCs w:val="20"/>
                <w:lang w:eastAsia="it-IT"/>
              </w:rPr>
              <w:t>Mobilità</w:t>
            </w:r>
          </w:p>
        </w:tc>
        <w:tc>
          <w:tcPr>
            <w:tcW w:w="2865" w:type="dxa"/>
            <w:tcBorders>
              <w:top w:val="nil"/>
              <w:left w:val="nil"/>
              <w:bottom w:val="single" w:sz="8" w:space="0" w:color="auto"/>
              <w:right w:val="single" w:sz="8" w:space="0" w:color="auto"/>
            </w:tcBorders>
            <w:shd w:val="clear" w:color="auto" w:fill="auto"/>
            <w:noWrap/>
            <w:vAlign w:val="center"/>
            <w:hideMark/>
          </w:tcPr>
          <w:p w14:paraId="401D3BAE" w14:textId="5DB96142" w:rsidR="0048229A" w:rsidRPr="0048229A" w:rsidRDefault="0048229A" w:rsidP="0048229A">
            <w:pPr>
              <w:spacing w:after="0" w:line="240" w:lineRule="auto"/>
              <w:jc w:val="both"/>
              <w:rPr>
                <w:rFonts w:ascii="Calibri" w:eastAsia="Times New Roman" w:hAnsi="Calibri" w:cs="Calibri"/>
                <w:color w:val="000000"/>
                <w:lang w:eastAsia="it-IT"/>
              </w:rPr>
            </w:pPr>
            <w:r w:rsidRPr="0048229A">
              <w:rPr>
                <w:rFonts w:ascii="Calibri" w:eastAsia="Times New Roman" w:hAnsi="Calibri" w:cs="Calibri"/>
                <w:color w:val="000000"/>
                <w:lang w:eastAsia="it-IT"/>
              </w:rPr>
              <w:t>Dal</w:t>
            </w:r>
            <w:r>
              <w:rPr>
                <w:rFonts w:ascii="Calibri" w:eastAsia="Times New Roman" w:hAnsi="Calibri" w:cs="Calibri"/>
                <w:color w:val="000000"/>
                <w:lang w:eastAsia="it-IT"/>
              </w:rPr>
              <w:t xml:space="preserve"> </w:t>
            </w:r>
            <w:r w:rsidRPr="0048229A">
              <w:rPr>
                <w:rFonts w:ascii="Calibri" w:eastAsia="Times New Roman" w:hAnsi="Calibri" w:cs="Calibri"/>
                <w:color w:val="000000"/>
                <w:lang w:eastAsia="it-IT"/>
              </w:rPr>
              <w:t>3/05/2021 al 01/09/2021</w:t>
            </w:r>
          </w:p>
        </w:tc>
      </w:tr>
    </w:tbl>
    <w:p w14:paraId="2691414B" w14:textId="33D90005" w:rsidR="0001315E" w:rsidRDefault="0001315E" w:rsidP="00B61839">
      <w:pPr>
        <w:spacing w:after="0"/>
        <w:jc w:val="both"/>
        <w:rPr>
          <w:b/>
        </w:rPr>
      </w:pPr>
    </w:p>
    <w:p w14:paraId="26E29EFA" w14:textId="5EF9AA85" w:rsidR="00AE7F2A" w:rsidRDefault="00AE7F2A" w:rsidP="00B61839">
      <w:pPr>
        <w:spacing w:after="0"/>
        <w:jc w:val="both"/>
        <w:rPr>
          <w:b/>
        </w:rPr>
      </w:pPr>
    </w:p>
    <w:p w14:paraId="2D8299A3" w14:textId="0C03F9FA" w:rsidR="001F547E" w:rsidRDefault="001F547E" w:rsidP="001C615A">
      <w:pPr>
        <w:jc w:val="both"/>
        <w:rPr>
          <w:sz w:val="20"/>
          <w:szCs w:val="20"/>
        </w:rPr>
      </w:pPr>
      <w:r>
        <w:t>*</w:t>
      </w:r>
      <w:r w:rsidR="00C146D5" w:rsidRPr="001F547E">
        <w:rPr>
          <w:sz w:val="20"/>
          <w:szCs w:val="20"/>
        </w:rPr>
        <w:t>Le ulteriori Borse previste dal progetto saranno assegnate con bandi del tutto similari, pubblicati successivamente.</w:t>
      </w:r>
    </w:p>
    <w:p w14:paraId="064CCF52" w14:textId="2B58EF93" w:rsidR="00B61839" w:rsidRDefault="00B61839" w:rsidP="00B61839">
      <w:pPr>
        <w:spacing w:after="0"/>
        <w:jc w:val="both"/>
        <w:rPr>
          <w:sz w:val="20"/>
          <w:szCs w:val="20"/>
        </w:rPr>
      </w:pPr>
    </w:p>
    <w:p w14:paraId="0DEB9334" w14:textId="77777777" w:rsidR="00843B6B" w:rsidRPr="00B61839" w:rsidRDefault="00843B6B" w:rsidP="00B61839">
      <w:pPr>
        <w:spacing w:after="0"/>
        <w:jc w:val="both"/>
        <w:rPr>
          <w:sz w:val="20"/>
          <w:szCs w:val="20"/>
        </w:rPr>
      </w:pPr>
    </w:p>
    <w:p w14:paraId="4BBA2CBE" w14:textId="1C2E6F97" w:rsidR="0001315E" w:rsidRPr="0001315E" w:rsidRDefault="0001315E" w:rsidP="001C615A">
      <w:pPr>
        <w:spacing w:after="0" w:line="240" w:lineRule="auto"/>
        <w:jc w:val="both"/>
        <w:rPr>
          <w:rFonts w:eastAsia="Times New Roman" w:cs="Times New Roman"/>
          <w:b/>
          <w:lang w:eastAsia="it-IT"/>
        </w:rPr>
      </w:pPr>
      <w:r w:rsidRPr="0001315E">
        <w:rPr>
          <w:rFonts w:eastAsia="Times New Roman" w:cs="Times New Roman"/>
          <w:b/>
          <w:lang w:eastAsia="it-IT"/>
        </w:rPr>
        <w:t xml:space="preserve">REQUISITI </w:t>
      </w:r>
      <w:r w:rsidR="0048229A">
        <w:rPr>
          <w:rFonts w:eastAsia="Times New Roman" w:cs="Times New Roman"/>
          <w:b/>
          <w:lang w:eastAsia="it-IT"/>
        </w:rPr>
        <w:t>D’AMMISSIONE</w:t>
      </w:r>
      <w:r w:rsidRPr="0001315E">
        <w:rPr>
          <w:rFonts w:eastAsia="Times New Roman" w:cs="Times New Roman"/>
          <w:b/>
          <w:lang w:eastAsia="it-IT"/>
        </w:rPr>
        <w:t>:</w:t>
      </w:r>
    </w:p>
    <w:p w14:paraId="40535874" w14:textId="77777777" w:rsidR="0001315E" w:rsidRPr="0001315E" w:rsidRDefault="0001315E" w:rsidP="001C615A">
      <w:pPr>
        <w:spacing w:after="0" w:line="240" w:lineRule="auto"/>
        <w:jc w:val="both"/>
        <w:rPr>
          <w:rFonts w:eastAsia="Times New Roman" w:cs="Times New Roman"/>
          <w:b/>
          <w:color w:val="002060"/>
          <w:lang w:eastAsia="it-IT"/>
        </w:rPr>
      </w:pPr>
    </w:p>
    <w:p w14:paraId="58753567" w14:textId="1A7093F2" w:rsidR="0001315E" w:rsidRDefault="0001315E" w:rsidP="001C615A">
      <w:pPr>
        <w:spacing w:after="0" w:line="240" w:lineRule="auto"/>
        <w:jc w:val="both"/>
        <w:rPr>
          <w:rFonts w:eastAsia="Times New Roman" w:cs="Times New Roman"/>
          <w:lang w:eastAsia="it-IT"/>
        </w:rPr>
      </w:pPr>
      <w:r w:rsidRPr="0001315E">
        <w:rPr>
          <w:rFonts w:eastAsia="Times New Roman" w:cs="Times New Roman"/>
          <w:lang w:eastAsia="it-IT"/>
        </w:rPr>
        <w:t xml:space="preserve">Potranno presentare domanda di partecipazione al progetto </w:t>
      </w:r>
      <w:r w:rsidR="0048229A">
        <w:rPr>
          <w:rFonts w:eastAsia="Times New Roman" w:cs="Times New Roman"/>
          <w:lang w:eastAsia="it-IT"/>
        </w:rPr>
        <w:t>“</w:t>
      </w:r>
      <w:r w:rsidR="0048229A">
        <w:rPr>
          <w:rFonts w:eastAsia="Times New Roman" w:cs="Times New Roman"/>
          <w:b/>
          <w:lang w:eastAsia="it-IT"/>
        </w:rPr>
        <w:t>M.O.L.I.S.E.+”</w:t>
      </w:r>
      <w:r w:rsidRPr="0001315E">
        <w:rPr>
          <w:rFonts w:eastAsia="Times New Roman" w:cs="Times New Roman"/>
          <w:lang w:eastAsia="it-IT"/>
        </w:rPr>
        <w:t xml:space="preserve"> i giovani neodiplomati</w:t>
      </w:r>
      <w:r>
        <w:rPr>
          <w:rFonts w:eastAsia="Times New Roman" w:cs="Times New Roman"/>
          <w:lang w:eastAsia="it-IT"/>
        </w:rPr>
        <w:t xml:space="preserve"> dell’anno 20</w:t>
      </w:r>
      <w:r w:rsidR="0048229A">
        <w:rPr>
          <w:rFonts w:eastAsia="Times New Roman" w:cs="Times New Roman"/>
          <w:lang w:eastAsia="it-IT"/>
        </w:rPr>
        <w:t>19</w:t>
      </w:r>
      <w:r>
        <w:rPr>
          <w:rFonts w:eastAsia="Times New Roman" w:cs="Times New Roman"/>
          <w:lang w:eastAsia="it-IT"/>
        </w:rPr>
        <w:t>-20</w:t>
      </w:r>
      <w:r w:rsidR="0048229A">
        <w:rPr>
          <w:rFonts w:eastAsia="Times New Roman" w:cs="Times New Roman"/>
          <w:lang w:eastAsia="it-IT"/>
        </w:rPr>
        <w:t>20</w:t>
      </w:r>
      <w:r w:rsidRPr="0001315E">
        <w:rPr>
          <w:rFonts w:eastAsia="Times New Roman" w:cs="Times New Roman"/>
          <w:lang w:eastAsia="it-IT"/>
        </w:rPr>
        <w:t xml:space="preserve"> che alla data di pubblicazione del bando: </w:t>
      </w:r>
    </w:p>
    <w:p w14:paraId="7374779C" w14:textId="25E5FEA6" w:rsidR="0048229A" w:rsidRPr="0001315E" w:rsidRDefault="0048229A" w:rsidP="001C615A">
      <w:pPr>
        <w:spacing w:after="0" w:line="240" w:lineRule="auto"/>
        <w:jc w:val="both"/>
        <w:rPr>
          <w:rFonts w:eastAsia="Times New Roman" w:cs="Times New Roman"/>
          <w:lang w:eastAsia="it-IT"/>
        </w:rPr>
      </w:pPr>
    </w:p>
    <w:p w14:paraId="238E9366" w14:textId="1E5C4868" w:rsidR="0001315E" w:rsidRPr="00E42549" w:rsidRDefault="0001315E" w:rsidP="00E42549">
      <w:pPr>
        <w:pStyle w:val="Paragrafoelenco"/>
        <w:numPr>
          <w:ilvl w:val="0"/>
          <w:numId w:val="10"/>
        </w:numPr>
        <w:spacing w:after="0" w:line="240" w:lineRule="auto"/>
        <w:jc w:val="both"/>
        <w:rPr>
          <w:rFonts w:eastAsia="Times New Roman" w:cs="Times New Roman"/>
          <w:lang w:eastAsia="it-IT"/>
        </w:rPr>
      </w:pPr>
      <w:r w:rsidRPr="00E42549">
        <w:rPr>
          <w:rFonts w:eastAsia="Times New Roman" w:cs="Times New Roman"/>
          <w:lang w:eastAsia="it-IT"/>
        </w:rPr>
        <w:t xml:space="preserve">siano residenti nella Regione </w:t>
      </w:r>
      <w:r w:rsidR="0048229A" w:rsidRPr="00E42549">
        <w:rPr>
          <w:rFonts w:eastAsia="Times New Roman" w:cs="Times New Roman"/>
          <w:lang w:eastAsia="it-IT"/>
        </w:rPr>
        <w:t>Molise</w:t>
      </w:r>
      <w:r w:rsidRPr="00E42549">
        <w:rPr>
          <w:rFonts w:eastAsia="Times New Roman" w:cs="Times New Roman"/>
          <w:lang w:eastAsia="it-IT"/>
        </w:rPr>
        <w:t>;</w:t>
      </w:r>
    </w:p>
    <w:p w14:paraId="2FB987DF" w14:textId="77777777" w:rsidR="0001315E" w:rsidRPr="00E42549" w:rsidRDefault="0001315E" w:rsidP="00E42549">
      <w:pPr>
        <w:pStyle w:val="Paragrafoelenco"/>
        <w:numPr>
          <w:ilvl w:val="0"/>
          <w:numId w:val="10"/>
        </w:numPr>
        <w:spacing w:after="0" w:line="240" w:lineRule="auto"/>
        <w:jc w:val="both"/>
        <w:rPr>
          <w:rFonts w:eastAsia="Times New Roman" w:cs="Times New Roman"/>
          <w:lang w:eastAsia="it-IT"/>
        </w:rPr>
      </w:pPr>
      <w:r w:rsidRPr="00E42549">
        <w:rPr>
          <w:rFonts w:eastAsia="Times New Roman" w:cs="Times New Roman"/>
          <w:lang w:eastAsia="it-IT"/>
        </w:rPr>
        <w:t>abbiano compiuto il 18° anno di età;</w:t>
      </w:r>
    </w:p>
    <w:p w14:paraId="16EFD4F6" w14:textId="77777777" w:rsidR="0048229A" w:rsidRPr="00E42549" w:rsidRDefault="0048229A" w:rsidP="00E42549">
      <w:pPr>
        <w:pStyle w:val="Paragrafoelenco"/>
        <w:numPr>
          <w:ilvl w:val="0"/>
          <w:numId w:val="10"/>
        </w:numPr>
        <w:spacing w:after="0" w:line="240" w:lineRule="auto"/>
        <w:jc w:val="both"/>
        <w:rPr>
          <w:rFonts w:eastAsia="Times New Roman" w:cs="Times New Roman"/>
          <w:lang w:eastAsia="it-IT"/>
        </w:rPr>
      </w:pPr>
      <w:r>
        <w:t>diploma conseguito da non oltre 1 anno in uno degli indirizzi scolastici individuati</w:t>
      </w:r>
    </w:p>
    <w:p w14:paraId="3A3614B9" w14:textId="77777777" w:rsidR="0048229A" w:rsidRDefault="0048229A" w:rsidP="0048229A">
      <w:pPr>
        <w:spacing w:after="0" w:line="240" w:lineRule="auto"/>
        <w:ind w:left="643"/>
        <w:jc w:val="both"/>
        <w:rPr>
          <w:b/>
          <w:bCs/>
        </w:rPr>
      </w:pPr>
      <w:r>
        <w:rPr>
          <w:rFonts w:eastAsia="Times New Roman" w:cs="Times New Roman"/>
          <w:lang w:eastAsia="it-IT"/>
        </w:rPr>
        <w:t>-</w:t>
      </w:r>
      <w:r w:rsidRPr="0048229A">
        <w:rPr>
          <w:b/>
          <w:bCs/>
        </w:rPr>
        <w:t xml:space="preserve"> </w:t>
      </w:r>
      <w:r w:rsidRPr="005B4AE9">
        <w:rPr>
          <w:b/>
          <w:bCs/>
        </w:rPr>
        <w:t xml:space="preserve">Turismo, </w:t>
      </w:r>
    </w:p>
    <w:p w14:paraId="2FB9B00D" w14:textId="77777777" w:rsidR="0048229A" w:rsidRDefault="0048229A" w:rsidP="0048229A">
      <w:pPr>
        <w:spacing w:after="0" w:line="240" w:lineRule="auto"/>
        <w:ind w:left="643"/>
        <w:jc w:val="both"/>
        <w:rPr>
          <w:b/>
          <w:bCs/>
        </w:rPr>
      </w:pPr>
      <w:r>
        <w:rPr>
          <w:b/>
          <w:bCs/>
        </w:rPr>
        <w:t xml:space="preserve">- </w:t>
      </w:r>
      <w:r w:rsidRPr="005B4AE9">
        <w:rPr>
          <w:b/>
          <w:bCs/>
        </w:rPr>
        <w:t xml:space="preserve">Relazioni Internazionali per il Marketing (RIM), </w:t>
      </w:r>
    </w:p>
    <w:p w14:paraId="56D84658" w14:textId="77777777" w:rsidR="0048229A" w:rsidRDefault="0048229A" w:rsidP="0048229A">
      <w:pPr>
        <w:spacing w:after="0" w:line="240" w:lineRule="auto"/>
        <w:ind w:left="643"/>
        <w:jc w:val="both"/>
        <w:rPr>
          <w:b/>
          <w:bCs/>
        </w:rPr>
      </w:pPr>
      <w:r>
        <w:rPr>
          <w:b/>
          <w:bCs/>
        </w:rPr>
        <w:t xml:space="preserve">- </w:t>
      </w:r>
      <w:r w:rsidRPr="005B4AE9">
        <w:rPr>
          <w:b/>
          <w:bCs/>
        </w:rPr>
        <w:t>Accoglienza turistica/alberghiera</w:t>
      </w:r>
    </w:p>
    <w:p w14:paraId="3AE3B538" w14:textId="52808E74" w:rsidR="0048229A" w:rsidRPr="0048229A" w:rsidRDefault="0048229A" w:rsidP="0048229A">
      <w:pPr>
        <w:spacing w:after="0" w:line="240" w:lineRule="auto"/>
        <w:ind w:left="643"/>
        <w:jc w:val="both"/>
        <w:rPr>
          <w:rFonts w:eastAsia="Times New Roman" w:cs="Times New Roman"/>
          <w:lang w:eastAsia="it-IT"/>
        </w:rPr>
      </w:pPr>
      <w:r>
        <w:rPr>
          <w:b/>
          <w:bCs/>
        </w:rPr>
        <w:t>-</w:t>
      </w:r>
      <w:r w:rsidRPr="005B4AE9">
        <w:rPr>
          <w:b/>
          <w:bCs/>
        </w:rPr>
        <w:t xml:space="preserve"> Linguistico</w:t>
      </w:r>
    </w:p>
    <w:p w14:paraId="65CEA651" w14:textId="1C53189B" w:rsidR="0001315E" w:rsidRPr="00E42549" w:rsidRDefault="0001315E" w:rsidP="00E42549">
      <w:pPr>
        <w:pStyle w:val="Paragrafoelenco"/>
        <w:numPr>
          <w:ilvl w:val="0"/>
          <w:numId w:val="11"/>
        </w:numPr>
        <w:spacing w:after="0" w:line="240" w:lineRule="auto"/>
        <w:jc w:val="both"/>
        <w:rPr>
          <w:rFonts w:eastAsia="Times New Roman" w:cs="Times New Roman"/>
          <w:lang w:eastAsia="it-IT"/>
        </w:rPr>
      </w:pPr>
      <w:r w:rsidRPr="00E42549">
        <w:rPr>
          <w:rFonts w:eastAsia="Times New Roman" w:cs="Times New Roman"/>
          <w:lang w:eastAsia="it-IT"/>
        </w:rPr>
        <w:t>abbiano una buona conoscenza della lingua straniera in uso nel Paese di destinazione;</w:t>
      </w:r>
    </w:p>
    <w:p w14:paraId="1C0AD740" w14:textId="14EBCDE4" w:rsidR="001F547E" w:rsidRPr="00E42549" w:rsidRDefault="0001315E" w:rsidP="00E42549">
      <w:pPr>
        <w:pStyle w:val="Paragrafoelenco"/>
        <w:numPr>
          <w:ilvl w:val="0"/>
          <w:numId w:val="11"/>
        </w:numPr>
        <w:spacing w:after="0" w:line="240" w:lineRule="auto"/>
        <w:jc w:val="both"/>
        <w:rPr>
          <w:rFonts w:eastAsia="Times New Roman" w:cs="Times New Roman"/>
          <w:lang w:eastAsia="it-IT"/>
        </w:rPr>
      </w:pPr>
      <w:r w:rsidRPr="00E42549">
        <w:rPr>
          <w:rFonts w:eastAsia="Times New Roman" w:cs="Times New Roman"/>
          <w:lang w:eastAsia="it-IT"/>
        </w:rPr>
        <w:t>siano in possesso della cittadinanza italiana o altra cittadinanza che non richieda visto per la destinazione scelta;</w:t>
      </w:r>
    </w:p>
    <w:p w14:paraId="35466624" w14:textId="77777777" w:rsidR="0048229A" w:rsidRDefault="0048229A" w:rsidP="0048229A">
      <w:pPr>
        <w:spacing w:after="0" w:line="240" w:lineRule="auto"/>
        <w:ind w:left="643"/>
        <w:jc w:val="both"/>
        <w:rPr>
          <w:rFonts w:eastAsia="Times New Roman" w:cs="Times New Roman"/>
          <w:lang w:eastAsia="it-IT"/>
        </w:rPr>
      </w:pPr>
    </w:p>
    <w:p w14:paraId="66F06BB8" w14:textId="77777777" w:rsidR="001F547E" w:rsidRPr="001F547E" w:rsidRDefault="001F547E" w:rsidP="001C615A">
      <w:pPr>
        <w:spacing w:after="0" w:line="240" w:lineRule="auto"/>
        <w:jc w:val="both"/>
        <w:rPr>
          <w:rFonts w:eastAsia="Times New Roman" w:cs="Times New Roman"/>
          <w:b/>
          <w:lang w:eastAsia="it-IT"/>
        </w:rPr>
      </w:pPr>
      <w:r w:rsidRPr="001F547E">
        <w:rPr>
          <w:rFonts w:eastAsia="Times New Roman" w:cs="Times New Roman"/>
          <w:b/>
          <w:lang w:eastAsia="it-IT"/>
        </w:rPr>
        <w:t xml:space="preserve">COME PRESENTARE DOMANDA DI PARTECIPAZIONE: </w:t>
      </w:r>
    </w:p>
    <w:p w14:paraId="1A918078" w14:textId="77777777" w:rsidR="00ED49CE" w:rsidRDefault="009366C5" w:rsidP="00CC4AB7">
      <w:pPr>
        <w:spacing w:after="0" w:line="240" w:lineRule="auto"/>
        <w:jc w:val="both"/>
        <w:rPr>
          <w:rFonts w:eastAsia="Times New Roman" w:cs="Times New Roman"/>
          <w:lang w:eastAsia="it-IT"/>
        </w:rPr>
      </w:pPr>
      <w:r>
        <w:rPr>
          <w:rFonts w:eastAsia="Times New Roman" w:cs="Times New Roman"/>
          <w:lang w:eastAsia="it-IT"/>
        </w:rPr>
        <w:t>All</w:t>
      </w:r>
      <w:r w:rsidR="001F547E" w:rsidRPr="001F547E">
        <w:rPr>
          <w:rFonts w:eastAsia="Times New Roman" w:cs="Times New Roman"/>
          <w:lang w:eastAsia="it-IT"/>
        </w:rPr>
        <w:t>a domand</w:t>
      </w:r>
      <w:r w:rsidR="00CC4AB7">
        <w:rPr>
          <w:rFonts w:eastAsia="Times New Roman" w:cs="Times New Roman"/>
          <w:lang w:eastAsia="it-IT"/>
        </w:rPr>
        <w:t xml:space="preserve">a di partecipazione </w:t>
      </w:r>
      <w:r w:rsidR="001F547E" w:rsidRPr="001F547E">
        <w:rPr>
          <w:rFonts w:eastAsia="Times New Roman" w:cs="Times New Roman"/>
          <w:lang w:eastAsia="it-IT"/>
        </w:rPr>
        <w:t xml:space="preserve">dovrà essere </w:t>
      </w:r>
      <w:r w:rsidR="00CC4AB7">
        <w:rPr>
          <w:rFonts w:eastAsia="Times New Roman" w:cs="Times New Roman"/>
          <w:lang w:eastAsia="it-IT"/>
        </w:rPr>
        <w:t xml:space="preserve">allegata la seguente documentazione: </w:t>
      </w:r>
    </w:p>
    <w:p w14:paraId="306157E6" w14:textId="4D5A679F" w:rsidR="001F547E" w:rsidRDefault="001F547E" w:rsidP="00ED49CE">
      <w:pPr>
        <w:pStyle w:val="Paragrafoelenco"/>
        <w:numPr>
          <w:ilvl w:val="0"/>
          <w:numId w:val="12"/>
        </w:numPr>
        <w:spacing w:after="0" w:line="240" w:lineRule="auto"/>
        <w:jc w:val="both"/>
        <w:rPr>
          <w:rFonts w:eastAsia="Times New Roman" w:cs="Times New Roman"/>
          <w:lang w:eastAsia="it-IT"/>
        </w:rPr>
      </w:pPr>
      <w:r w:rsidRPr="00ED49CE">
        <w:rPr>
          <w:rFonts w:eastAsia="Times New Roman" w:cs="Times New Roman"/>
          <w:lang w:eastAsia="it-IT"/>
        </w:rPr>
        <w:t>ALLEGATO A – domanda di partecipazione;</w:t>
      </w:r>
    </w:p>
    <w:p w14:paraId="20461EE6" w14:textId="790D7222" w:rsidR="008B6BDA" w:rsidRPr="00ED49CE" w:rsidRDefault="008B6BDA" w:rsidP="00ED49CE">
      <w:pPr>
        <w:pStyle w:val="Paragrafoelenco"/>
        <w:numPr>
          <w:ilvl w:val="0"/>
          <w:numId w:val="12"/>
        </w:numPr>
        <w:spacing w:after="0" w:line="240" w:lineRule="auto"/>
        <w:jc w:val="both"/>
        <w:rPr>
          <w:rFonts w:eastAsia="Times New Roman" w:cs="Times New Roman"/>
          <w:lang w:eastAsia="it-IT"/>
        </w:rPr>
      </w:pPr>
      <w:r>
        <w:rPr>
          <w:rFonts w:eastAsia="Times New Roman" w:cs="Times New Roman"/>
          <w:lang w:eastAsia="it-IT"/>
        </w:rPr>
        <w:t>ALLEGATO B – VET Learner Profile</w:t>
      </w:r>
    </w:p>
    <w:p w14:paraId="2175D52B" w14:textId="4D7F8BC7" w:rsidR="001F547E" w:rsidRPr="0048229A" w:rsidRDefault="001F547E" w:rsidP="0048229A">
      <w:pPr>
        <w:pStyle w:val="Paragrafoelenco"/>
        <w:numPr>
          <w:ilvl w:val="0"/>
          <w:numId w:val="8"/>
        </w:numPr>
        <w:spacing w:after="0" w:line="240" w:lineRule="auto"/>
        <w:jc w:val="both"/>
        <w:rPr>
          <w:rFonts w:eastAsia="Times New Roman" w:cs="Times New Roman"/>
          <w:lang w:eastAsia="it-IT"/>
        </w:rPr>
      </w:pPr>
      <w:r w:rsidRPr="0048229A">
        <w:rPr>
          <w:rFonts w:eastAsia="Times New Roman" w:cs="Times New Roman"/>
          <w:lang w:eastAsia="it-IT"/>
        </w:rPr>
        <w:t xml:space="preserve">Curriculum vitae, redatto utilizzando il format predisposto nella modulistica allegata al Bando, completo di Foto del candidato e di lettera motivazionale, in italiano e nella lingua </w:t>
      </w:r>
      <w:r w:rsidR="00BF6FB3">
        <w:rPr>
          <w:rFonts w:eastAsia="Times New Roman" w:cs="Times New Roman"/>
          <w:lang w:eastAsia="it-IT"/>
        </w:rPr>
        <w:t>del paese di destinazione;</w:t>
      </w:r>
    </w:p>
    <w:p w14:paraId="407F9874" w14:textId="77777777" w:rsidR="001F547E" w:rsidRPr="0048229A" w:rsidRDefault="001F547E" w:rsidP="0048229A">
      <w:pPr>
        <w:pStyle w:val="Paragrafoelenco"/>
        <w:numPr>
          <w:ilvl w:val="0"/>
          <w:numId w:val="8"/>
        </w:numPr>
        <w:spacing w:after="0" w:line="240" w:lineRule="auto"/>
        <w:jc w:val="both"/>
        <w:rPr>
          <w:rFonts w:eastAsia="Times New Roman" w:cs="Times New Roman"/>
          <w:lang w:eastAsia="it-IT"/>
        </w:rPr>
      </w:pPr>
      <w:r w:rsidRPr="0048229A">
        <w:rPr>
          <w:rFonts w:eastAsia="Times New Roman" w:cs="Times New Roman"/>
          <w:lang w:eastAsia="it-IT"/>
        </w:rPr>
        <w:t>copia di eventuali certificazioni possedute (linguistiche e non);</w:t>
      </w:r>
    </w:p>
    <w:p w14:paraId="7A087F11" w14:textId="77777777" w:rsidR="001F547E" w:rsidRPr="0048229A" w:rsidRDefault="001F547E" w:rsidP="0048229A">
      <w:pPr>
        <w:pStyle w:val="Paragrafoelenco"/>
        <w:numPr>
          <w:ilvl w:val="0"/>
          <w:numId w:val="8"/>
        </w:numPr>
        <w:spacing w:after="0" w:line="240" w:lineRule="auto"/>
        <w:jc w:val="both"/>
        <w:rPr>
          <w:rFonts w:eastAsia="Times New Roman" w:cs="Times New Roman"/>
          <w:lang w:eastAsia="it-IT"/>
        </w:rPr>
      </w:pPr>
      <w:r w:rsidRPr="0048229A">
        <w:rPr>
          <w:rFonts w:eastAsia="Times New Roman" w:cs="Times New Roman"/>
          <w:lang w:eastAsia="it-IT"/>
        </w:rPr>
        <w:lastRenderedPageBreak/>
        <w:t xml:space="preserve">copia di un documento di identità in corso di validità. </w:t>
      </w:r>
    </w:p>
    <w:p w14:paraId="32FFA2B7" w14:textId="77777777" w:rsidR="00B61839" w:rsidRDefault="00B61839" w:rsidP="001C615A">
      <w:pPr>
        <w:spacing w:after="0" w:line="240" w:lineRule="auto"/>
        <w:jc w:val="both"/>
        <w:rPr>
          <w:rFonts w:eastAsia="Times New Roman" w:cs="Times New Roman"/>
          <w:lang w:eastAsia="it-IT"/>
        </w:rPr>
      </w:pPr>
    </w:p>
    <w:p w14:paraId="141223EB" w14:textId="0778E574" w:rsidR="001F547E" w:rsidRDefault="001F547E" w:rsidP="001C615A">
      <w:pPr>
        <w:spacing w:after="0" w:line="240" w:lineRule="auto"/>
        <w:jc w:val="both"/>
        <w:rPr>
          <w:rFonts w:eastAsia="Times New Roman" w:cs="Times New Roman"/>
          <w:lang w:eastAsia="it-IT"/>
        </w:rPr>
      </w:pPr>
      <w:r w:rsidRPr="001F547E">
        <w:rPr>
          <w:rFonts w:eastAsia="Times New Roman" w:cs="Times New Roman"/>
          <w:lang w:eastAsia="it-IT"/>
        </w:rPr>
        <w:t xml:space="preserve">Tutta la documentazione suindicata dovrà essere inviata, come allegato in formato PDF, ed impiegando i format appositamente predisposti, esclusivamente tramite mail al seguente indirizzo di posta elettronica: </w:t>
      </w:r>
      <w:hyperlink r:id="rId11" w:tgtFrame="_blank" w:history="1">
        <w:r w:rsidR="0048229A">
          <w:rPr>
            <w:rStyle w:val="Collegamentoipertestuale"/>
            <w:rFonts w:ascii="Calibri" w:hAnsi="Calibri" w:cs="Calibri"/>
            <w:b/>
            <w:bCs/>
            <w:bdr w:val="none" w:sz="0" w:space="0" w:color="auto" w:frame="1"/>
            <w:shd w:val="clear" w:color="auto" w:fill="FFFFFF"/>
          </w:rPr>
          <w:t>info@erasmus-molise.eu</w:t>
        </w:r>
      </w:hyperlink>
      <w:r w:rsidR="00CC4AB7">
        <w:rPr>
          <w:rFonts w:eastAsia="Times New Roman" w:cs="Times New Roman"/>
          <w:lang w:eastAsia="it-IT"/>
        </w:rPr>
        <w:t xml:space="preserve">. </w:t>
      </w:r>
      <w:r w:rsidR="00E83681" w:rsidRPr="00E83681">
        <w:rPr>
          <w:rFonts w:eastAsia="Times New Roman" w:cs="Times New Roman"/>
          <w:lang w:eastAsia="it-IT"/>
        </w:rPr>
        <w:t xml:space="preserve">L’intera documentazione è reperibile sul sito di progetto </w:t>
      </w:r>
      <w:hyperlink r:id="rId12" w:tgtFrame="_blank" w:history="1">
        <w:r w:rsidR="0048229A">
          <w:rPr>
            <w:rStyle w:val="Collegamentoipertestuale"/>
            <w:rFonts w:ascii="Calibri" w:hAnsi="Calibri" w:cs="Calibri"/>
            <w:b/>
            <w:bCs/>
            <w:color w:val="002060"/>
            <w:bdr w:val="none" w:sz="0" w:space="0" w:color="auto" w:frame="1"/>
            <w:shd w:val="clear" w:color="auto" w:fill="FFFFFF"/>
          </w:rPr>
          <w:t>www.erasmus-molise.eu</w:t>
        </w:r>
      </w:hyperlink>
      <w:r w:rsidR="0048229A" w:rsidRPr="00E83681">
        <w:rPr>
          <w:rFonts w:eastAsia="Times New Roman" w:cs="Times New Roman"/>
          <w:lang w:eastAsia="it-IT"/>
        </w:rPr>
        <w:t xml:space="preserve"> </w:t>
      </w:r>
      <w:r w:rsidR="00E83681" w:rsidRPr="00E83681">
        <w:rPr>
          <w:rFonts w:eastAsia="Times New Roman" w:cs="Times New Roman"/>
          <w:lang w:eastAsia="it-IT"/>
        </w:rPr>
        <w:t>alla pagina dedicata al progetto.</w:t>
      </w:r>
    </w:p>
    <w:p w14:paraId="16F8B542" w14:textId="77777777" w:rsidR="00B61839" w:rsidRDefault="00B61839" w:rsidP="001C615A">
      <w:pPr>
        <w:spacing w:after="0" w:line="240" w:lineRule="auto"/>
        <w:jc w:val="both"/>
        <w:rPr>
          <w:rFonts w:eastAsia="Times New Roman" w:cs="Times New Roman"/>
          <w:lang w:eastAsia="it-IT"/>
        </w:rPr>
      </w:pPr>
    </w:p>
    <w:p w14:paraId="5E4E5202" w14:textId="207E8283" w:rsidR="001F547E" w:rsidRPr="0075360D" w:rsidRDefault="001F547E" w:rsidP="00586C7F">
      <w:pPr>
        <w:spacing w:after="0" w:line="240" w:lineRule="auto"/>
        <w:jc w:val="center"/>
        <w:rPr>
          <w:rFonts w:eastAsia="Times New Roman" w:cs="Times New Roman"/>
          <w:b/>
          <w:bCs/>
          <w:i/>
          <w:sz w:val="32"/>
          <w:szCs w:val="32"/>
          <w:u w:val="single"/>
          <w:lang w:eastAsia="it-IT"/>
        </w:rPr>
      </w:pPr>
      <w:r w:rsidRPr="0075360D">
        <w:rPr>
          <w:rFonts w:eastAsia="Times New Roman" w:cs="Times New Roman"/>
          <w:b/>
          <w:bCs/>
          <w:sz w:val="32"/>
          <w:szCs w:val="32"/>
          <w:u w:val="single"/>
          <w:lang w:eastAsia="it-IT"/>
        </w:rPr>
        <w:t xml:space="preserve">Le candidature potranno essere </w:t>
      </w:r>
      <w:r w:rsidR="0075360D" w:rsidRPr="0075360D">
        <w:rPr>
          <w:rFonts w:eastAsia="Times New Roman" w:cs="Times New Roman"/>
          <w:b/>
          <w:bCs/>
          <w:sz w:val="32"/>
          <w:szCs w:val="32"/>
          <w:u w:val="single"/>
          <w:lang w:eastAsia="it-IT"/>
        </w:rPr>
        <w:t xml:space="preserve">inviate </w:t>
      </w:r>
      <w:r w:rsidRPr="0075360D">
        <w:rPr>
          <w:rFonts w:eastAsia="Times New Roman" w:cs="Times New Roman"/>
          <w:b/>
          <w:bCs/>
          <w:i/>
          <w:sz w:val="32"/>
          <w:szCs w:val="32"/>
          <w:u w:val="single"/>
          <w:lang w:eastAsia="it-IT"/>
        </w:rPr>
        <w:t xml:space="preserve">fino al </w:t>
      </w:r>
      <w:r w:rsidR="00CE6566" w:rsidRPr="0075360D">
        <w:rPr>
          <w:rFonts w:eastAsia="Times New Roman" w:cs="Times New Roman"/>
          <w:b/>
          <w:bCs/>
          <w:i/>
          <w:sz w:val="32"/>
          <w:szCs w:val="32"/>
          <w:u w:val="single"/>
          <w:lang w:eastAsia="it-IT"/>
        </w:rPr>
        <w:t>24</w:t>
      </w:r>
      <w:r w:rsidR="0048229A" w:rsidRPr="0075360D">
        <w:rPr>
          <w:rFonts w:eastAsia="Times New Roman" w:cs="Times New Roman"/>
          <w:b/>
          <w:bCs/>
          <w:i/>
          <w:sz w:val="32"/>
          <w:szCs w:val="32"/>
          <w:u w:val="single"/>
          <w:lang w:eastAsia="it-IT"/>
        </w:rPr>
        <w:t xml:space="preserve"> Aprile 2021</w:t>
      </w:r>
      <w:r w:rsidRPr="0075360D">
        <w:rPr>
          <w:rFonts w:eastAsia="Times New Roman" w:cs="Times New Roman"/>
          <w:b/>
          <w:bCs/>
          <w:i/>
          <w:sz w:val="32"/>
          <w:szCs w:val="32"/>
          <w:u w:val="single"/>
          <w:lang w:eastAsia="it-IT"/>
        </w:rPr>
        <w:t>.</w:t>
      </w:r>
    </w:p>
    <w:p w14:paraId="7DACF6EE" w14:textId="77777777" w:rsidR="001F547E" w:rsidRPr="001F547E" w:rsidRDefault="001F547E" w:rsidP="001C615A">
      <w:pPr>
        <w:spacing w:after="0" w:line="240" w:lineRule="auto"/>
        <w:jc w:val="both"/>
        <w:rPr>
          <w:rFonts w:eastAsia="Times New Roman" w:cs="Times New Roman"/>
          <w:lang w:eastAsia="it-IT"/>
        </w:rPr>
      </w:pPr>
    </w:p>
    <w:p w14:paraId="52794694" w14:textId="77777777" w:rsidR="00586C7F" w:rsidRPr="00586C7F" w:rsidRDefault="001F547E" w:rsidP="001C615A">
      <w:pPr>
        <w:spacing w:after="0" w:line="240" w:lineRule="auto"/>
        <w:jc w:val="both"/>
        <w:rPr>
          <w:rFonts w:eastAsia="Times New Roman" w:cs="Times New Roman"/>
          <w:lang w:eastAsia="it-IT"/>
        </w:rPr>
      </w:pPr>
      <w:r w:rsidRPr="00586C7F">
        <w:rPr>
          <w:rFonts w:eastAsia="Times New Roman" w:cs="Times New Roman"/>
          <w:lang w:eastAsia="it-IT"/>
        </w:rPr>
        <w:t>L</w:t>
      </w:r>
      <w:r w:rsidR="00CC4AB7" w:rsidRPr="00586C7F">
        <w:rPr>
          <w:rFonts w:eastAsia="Times New Roman" w:cs="Times New Roman"/>
          <w:lang w:eastAsia="it-IT"/>
        </w:rPr>
        <w:t xml:space="preserve">’oggetto della mail </w:t>
      </w:r>
      <w:r w:rsidR="00586C7F" w:rsidRPr="00586C7F">
        <w:rPr>
          <w:rFonts w:eastAsia="Times New Roman" w:cs="Times New Roman"/>
          <w:lang w:eastAsia="it-IT"/>
        </w:rPr>
        <w:t xml:space="preserve">di candidatura </w:t>
      </w:r>
      <w:r w:rsidR="00CC4AB7" w:rsidRPr="00586C7F">
        <w:rPr>
          <w:rFonts w:eastAsia="Times New Roman" w:cs="Times New Roman"/>
          <w:lang w:eastAsia="it-IT"/>
        </w:rPr>
        <w:t>dovrà contenere la seguente dicitura</w:t>
      </w:r>
      <w:r w:rsidRPr="00586C7F">
        <w:rPr>
          <w:rFonts w:eastAsia="Times New Roman" w:cs="Times New Roman"/>
          <w:lang w:eastAsia="it-IT"/>
        </w:rPr>
        <w:t xml:space="preserve">: </w:t>
      </w:r>
    </w:p>
    <w:p w14:paraId="6F8A115A" w14:textId="3722998D" w:rsidR="001F547E" w:rsidRPr="00586C7F" w:rsidRDefault="001F547E" w:rsidP="001C615A">
      <w:pPr>
        <w:spacing w:after="0" w:line="240" w:lineRule="auto"/>
        <w:jc w:val="both"/>
        <w:rPr>
          <w:rFonts w:eastAsia="Times New Roman" w:cs="Times New Roman"/>
          <w:lang w:eastAsia="it-IT"/>
        </w:rPr>
      </w:pPr>
      <w:r w:rsidRPr="00586C7F">
        <w:rPr>
          <w:rFonts w:eastAsia="Times New Roman" w:cs="Times New Roman"/>
          <w:lang w:eastAsia="it-IT"/>
        </w:rPr>
        <w:t xml:space="preserve">Candidatura progetto </w:t>
      </w:r>
      <w:r w:rsidR="00586C7F" w:rsidRPr="00586C7F">
        <w:rPr>
          <w:rFonts w:eastAsia="Times New Roman" w:cs="Times New Roman"/>
          <w:lang w:eastAsia="it-IT"/>
        </w:rPr>
        <w:t>M.O.L.I.S.E.+</w:t>
      </w:r>
      <w:r w:rsidRPr="00586C7F">
        <w:rPr>
          <w:rFonts w:eastAsia="Times New Roman" w:cs="Times New Roman"/>
          <w:lang w:eastAsia="it-IT"/>
        </w:rPr>
        <w:t xml:space="preserve"> “</w:t>
      </w:r>
      <w:r w:rsidR="00586C7F" w:rsidRPr="00586C7F">
        <w:rPr>
          <w:rFonts w:eastAsia="Times New Roman" w:cs="Times New Roman"/>
          <w:lang w:eastAsia="it-IT"/>
        </w:rPr>
        <w:t>Irlanda</w:t>
      </w:r>
      <w:r w:rsidRPr="00586C7F">
        <w:rPr>
          <w:rFonts w:eastAsia="Times New Roman" w:cs="Times New Roman"/>
          <w:lang w:eastAsia="it-IT"/>
        </w:rPr>
        <w:t xml:space="preserve">” – “Cognome e Nome” - </w:t>
      </w:r>
    </w:p>
    <w:p w14:paraId="1EC8A481" w14:textId="77777777" w:rsidR="001F547E" w:rsidRPr="00586C7F" w:rsidRDefault="001F547E" w:rsidP="001C615A">
      <w:pPr>
        <w:spacing w:after="0" w:line="240" w:lineRule="auto"/>
        <w:jc w:val="both"/>
        <w:rPr>
          <w:rFonts w:eastAsia="Times New Roman" w:cs="Times New Roman"/>
          <w:lang w:eastAsia="it-IT"/>
        </w:rPr>
      </w:pPr>
    </w:p>
    <w:p w14:paraId="125BB79E" w14:textId="77777777" w:rsidR="001F547E" w:rsidRPr="00586C7F" w:rsidRDefault="001F547E" w:rsidP="001C615A">
      <w:pPr>
        <w:spacing w:after="0" w:line="240" w:lineRule="auto"/>
        <w:jc w:val="both"/>
        <w:rPr>
          <w:rFonts w:eastAsia="Times New Roman" w:cs="Times New Roman"/>
          <w:lang w:eastAsia="it-IT"/>
        </w:rPr>
      </w:pPr>
      <w:r w:rsidRPr="00586C7F">
        <w:rPr>
          <w:rFonts w:eastAsia="Times New Roman" w:cs="Times New Roman"/>
          <w:lang w:eastAsia="it-IT"/>
        </w:rPr>
        <w:t xml:space="preserve">Tutte le candidature pervenute oltre il termine previsto o in maniera difforme/incompleta da quanto indicato non </w:t>
      </w:r>
      <w:r w:rsidR="00B61839" w:rsidRPr="00586C7F">
        <w:rPr>
          <w:rFonts w:eastAsia="Times New Roman" w:cs="Times New Roman"/>
          <w:lang w:eastAsia="it-IT"/>
        </w:rPr>
        <w:t>saranno considerate ammissibili.</w:t>
      </w:r>
    </w:p>
    <w:p w14:paraId="639FD833" w14:textId="77777777" w:rsidR="001C615A" w:rsidRDefault="001C615A" w:rsidP="001C615A">
      <w:pPr>
        <w:spacing w:after="0" w:line="240" w:lineRule="auto"/>
        <w:jc w:val="both"/>
        <w:rPr>
          <w:rFonts w:eastAsia="Times New Roman" w:cs="Times New Roman"/>
          <w:i/>
          <w:lang w:eastAsia="it-IT"/>
        </w:rPr>
      </w:pPr>
    </w:p>
    <w:p w14:paraId="06361863" w14:textId="77777777" w:rsidR="001C615A" w:rsidRPr="001C615A" w:rsidRDefault="001C615A" w:rsidP="001C615A">
      <w:pPr>
        <w:spacing w:after="0" w:line="240" w:lineRule="auto"/>
        <w:jc w:val="both"/>
        <w:rPr>
          <w:rFonts w:eastAsia="Times New Roman" w:cs="Times New Roman"/>
          <w:b/>
          <w:lang w:eastAsia="it-IT"/>
        </w:rPr>
      </w:pPr>
      <w:r w:rsidRPr="001C615A">
        <w:rPr>
          <w:rFonts w:eastAsia="Times New Roman" w:cs="Times New Roman"/>
          <w:b/>
          <w:lang w:eastAsia="it-IT"/>
        </w:rPr>
        <w:t>IL PROCESSO DI SELEZIONE</w:t>
      </w:r>
    </w:p>
    <w:p w14:paraId="64524B1B" w14:textId="4ADC8192" w:rsidR="001C615A" w:rsidRPr="001C615A" w:rsidRDefault="001C615A" w:rsidP="00D247BF">
      <w:pPr>
        <w:spacing w:after="0" w:line="240" w:lineRule="auto"/>
        <w:jc w:val="both"/>
        <w:rPr>
          <w:rFonts w:eastAsia="Times New Roman" w:cs="Times New Roman"/>
          <w:lang w:eastAsia="it-IT"/>
        </w:rPr>
      </w:pPr>
      <w:r w:rsidRPr="001C615A">
        <w:rPr>
          <w:rFonts w:eastAsia="Times New Roman" w:cs="Times New Roman"/>
          <w:lang w:eastAsia="it-IT"/>
        </w:rPr>
        <w:t>La selezione dei partecipanti verrà effettuata da un’apposita Commissione esaminatrice nominata da</w:t>
      </w:r>
      <w:r>
        <w:rPr>
          <w:rFonts w:eastAsia="Times New Roman" w:cs="Times New Roman"/>
          <w:lang w:eastAsia="it-IT"/>
        </w:rPr>
        <w:t xml:space="preserve"> </w:t>
      </w:r>
      <w:r w:rsidR="00586C7F">
        <w:rPr>
          <w:rFonts w:eastAsia="Times New Roman" w:cs="Times New Roman"/>
          <w:lang w:eastAsia="it-IT"/>
        </w:rPr>
        <w:t>Scuola d’Impresa</w:t>
      </w:r>
      <w:r w:rsidRPr="001C615A">
        <w:rPr>
          <w:rFonts w:eastAsia="Times New Roman" w:cs="Times New Roman"/>
          <w:lang w:eastAsia="it-IT"/>
        </w:rPr>
        <w:t xml:space="preserve"> di cui sarà data evidenza pubblica tramite il sito web </w:t>
      </w:r>
      <w:r>
        <w:rPr>
          <w:rFonts w:eastAsia="Times New Roman" w:cs="Times New Roman"/>
          <w:lang w:eastAsia="it-IT"/>
        </w:rPr>
        <w:t>di riferimento</w:t>
      </w:r>
      <w:r w:rsidRPr="001C615A">
        <w:rPr>
          <w:rFonts w:eastAsia="Times New Roman" w:cs="Times New Roman"/>
          <w:lang w:eastAsia="it-IT"/>
        </w:rPr>
        <w:t xml:space="preserve">, la quale, per l’ammissione alle procedure di selezione, verificherà il rispetto dei requisiti minimi richiesti e la formalità della candidatura. I candidati ammissibili saranno convocati per le prove di selezione con apposito annuncio sul sito </w:t>
      </w:r>
      <w:r w:rsidR="00CC4AB7">
        <w:rPr>
          <w:rFonts w:eastAsia="Times New Roman" w:cs="Times New Roman"/>
          <w:lang w:eastAsia="it-IT"/>
        </w:rPr>
        <w:t xml:space="preserve">web </w:t>
      </w:r>
      <w:r w:rsidR="00D247BF">
        <w:rPr>
          <w:rFonts w:ascii="Calibri" w:eastAsia="Calibri" w:hAnsi="Calibri" w:cs="Times New Roman"/>
        </w:rPr>
        <w:t>www.erasmus-</w:t>
      </w:r>
      <w:r w:rsidR="00586C7F">
        <w:rPr>
          <w:rFonts w:ascii="Calibri" w:eastAsia="Calibri" w:hAnsi="Calibri" w:cs="Times New Roman"/>
        </w:rPr>
        <w:t>molise</w:t>
      </w:r>
      <w:r w:rsidR="00D247BF">
        <w:rPr>
          <w:rFonts w:ascii="Calibri" w:eastAsia="Calibri" w:hAnsi="Calibri" w:cs="Times New Roman"/>
        </w:rPr>
        <w:t>.eu</w:t>
      </w:r>
    </w:p>
    <w:p w14:paraId="44182D0A" w14:textId="06761269" w:rsidR="001C615A" w:rsidRDefault="001C615A" w:rsidP="001C615A">
      <w:pPr>
        <w:spacing w:after="0" w:line="240" w:lineRule="auto"/>
        <w:jc w:val="both"/>
        <w:rPr>
          <w:rFonts w:eastAsia="Times New Roman" w:cs="Times New Roman"/>
          <w:lang w:eastAsia="it-IT"/>
        </w:rPr>
      </w:pPr>
    </w:p>
    <w:p w14:paraId="7AACF439" w14:textId="30C225BD" w:rsidR="00586C7F" w:rsidRPr="001C615A" w:rsidRDefault="00586C7F" w:rsidP="001C615A">
      <w:pPr>
        <w:spacing w:after="0" w:line="240" w:lineRule="auto"/>
        <w:jc w:val="both"/>
        <w:rPr>
          <w:rFonts w:eastAsia="Times New Roman" w:cs="Times New Roman"/>
          <w:lang w:eastAsia="it-IT"/>
        </w:rPr>
      </w:pPr>
      <w:r w:rsidRPr="001C615A">
        <w:rPr>
          <w:rFonts w:eastAsia="Times New Roman" w:cs="Times New Roman"/>
          <w:lang w:eastAsia="it-IT"/>
        </w:rPr>
        <w:t>Terminate le procedure di selezione, la commissione provvederà a compilare la graduatoria finale</w:t>
      </w:r>
      <w:r>
        <w:rPr>
          <w:rFonts w:eastAsia="Times New Roman" w:cs="Times New Roman"/>
          <w:lang w:eastAsia="it-IT"/>
        </w:rPr>
        <w:t xml:space="preserve"> di merito in base al punteggio titoli e al punteggio attributo in sede di colloquio.</w:t>
      </w:r>
    </w:p>
    <w:p w14:paraId="2CD23CDA" w14:textId="77777777" w:rsidR="00586C7F" w:rsidRDefault="00586C7F" w:rsidP="00586C7F">
      <w:pPr>
        <w:rPr>
          <w:rFonts w:cstheme="minorHAnsi"/>
          <w:sz w:val="24"/>
          <w:szCs w:val="24"/>
        </w:rPr>
      </w:pPr>
      <w:r>
        <w:rPr>
          <w:rFonts w:cstheme="minorHAnsi"/>
          <w:sz w:val="24"/>
          <w:szCs w:val="24"/>
        </w:rPr>
        <w:t>Di seguito sono elencati i criteri di selezione e il relativo punteggio massimo, pari a 30.</w:t>
      </w:r>
    </w:p>
    <w:tbl>
      <w:tblPr>
        <w:tblW w:w="6440" w:type="dxa"/>
        <w:jc w:val="center"/>
        <w:tblCellMar>
          <w:left w:w="70" w:type="dxa"/>
          <w:right w:w="70" w:type="dxa"/>
        </w:tblCellMar>
        <w:tblLook w:val="04A0" w:firstRow="1" w:lastRow="0" w:firstColumn="1" w:lastColumn="0" w:noHBand="0" w:noVBand="1"/>
      </w:tblPr>
      <w:tblGrid>
        <w:gridCol w:w="4180"/>
        <w:gridCol w:w="2260"/>
      </w:tblGrid>
      <w:tr w:rsidR="00D1169B" w:rsidRPr="00D1169B" w14:paraId="715514E1" w14:textId="77777777" w:rsidTr="00D1169B">
        <w:trPr>
          <w:trHeight w:val="330"/>
          <w:jc w:val="center"/>
        </w:trPr>
        <w:tc>
          <w:tcPr>
            <w:tcW w:w="4180" w:type="dxa"/>
            <w:tcBorders>
              <w:top w:val="single" w:sz="8" w:space="0" w:color="auto"/>
              <w:left w:val="single" w:sz="8" w:space="0" w:color="auto"/>
              <w:bottom w:val="single" w:sz="8" w:space="0" w:color="auto"/>
              <w:right w:val="single" w:sz="8" w:space="0" w:color="auto"/>
            </w:tcBorders>
            <w:shd w:val="clear" w:color="000000" w:fill="FFE699"/>
            <w:vAlign w:val="center"/>
            <w:hideMark/>
          </w:tcPr>
          <w:p w14:paraId="4E64A211" w14:textId="77777777" w:rsidR="00D1169B" w:rsidRPr="00D1169B" w:rsidRDefault="00D1169B" w:rsidP="00D1169B">
            <w:pPr>
              <w:spacing w:after="0" w:line="240" w:lineRule="auto"/>
              <w:rPr>
                <w:rFonts w:ascii="Calibri" w:eastAsia="Times New Roman" w:hAnsi="Calibri" w:cs="Calibri"/>
                <w:b/>
                <w:bCs/>
                <w:color w:val="000000"/>
                <w:sz w:val="24"/>
                <w:szCs w:val="24"/>
                <w:lang w:eastAsia="it-IT"/>
              </w:rPr>
            </w:pPr>
            <w:r w:rsidRPr="00D1169B">
              <w:rPr>
                <w:rFonts w:ascii="Calibri" w:eastAsia="Times New Roman" w:hAnsi="Calibri" w:cstheme="minorHAnsi"/>
                <w:b/>
                <w:bCs/>
                <w:color w:val="000000"/>
                <w:sz w:val="24"/>
                <w:szCs w:val="24"/>
                <w:lang w:eastAsia="it-IT"/>
              </w:rPr>
              <w:t>Completezza documentazione</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05AA4CE8" w14:textId="77777777" w:rsidR="00D1169B" w:rsidRPr="00D1169B" w:rsidRDefault="00D1169B" w:rsidP="00D1169B">
            <w:pPr>
              <w:spacing w:after="0" w:line="240" w:lineRule="auto"/>
              <w:jc w:val="center"/>
              <w:rPr>
                <w:rFonts w:ascii="Calibri" w:eastAsia="Times New Roman" w:hAnsi="Calibri" w:cs="Calibri"/>
                <w:color w:val="000000"/>
                <w:sz w:val="24"/>
                <w:szCs w:val="24"/>
                <w:lang w:eastAsia="it-IT"/>
              </w:rPr>
            </w:pPr>
            <w:r w:rsidRPr="00D1169B">
              <w:rPr>
                <w:rFonts w:ascii="Calibri" w:eastAsia="Times New Roman" w:hAnsi="Calibri" w:cstheme="minorHAnsi"/>
                <w:color w:val="000000"/>
                <w:sz w:val="24"/>
                <w:szCs w:val="24"/>
                <w:lang w:eastAsia="it-IT"/>
              </w:rPr>
              <w:t>Max 4 punti</w:t>
            </w:r>
          </w:p>
        </w:tc>
      </w:tr>
      <w:tr w:rsidR="00D1169B" w:rsidRPr="00D1169B" w14:paraId="16A7C14E" w14:textId="77777777" w:rsidTr="00D1169B">
        <w:trPr>
          <w:trHeight w:val="330"/>
          <w:jc w:val="center"/>
        </w:trPr>
        <w:tc>
          <w:tcPr>
            <w:tcW w:w="4180" w:type="dxa"/>
            <w:tcBorders>
              <w:top w:val="nil"/>
              <w:left w:val="single" w:sz="8" w:space="0" w:color="auto"/>
              <w:bottom w:val="single" w:sz="8" w:space="0" w:color="auto"/>
              <w:right w:val="single" w:sz="8" w:space="0" w:color="auto"/>
            </w:tcBorders>
            <w:shd w:val="clear" w:color="000000" w:fill="FFE699"/>
            <w:vAlign w:val="center"/>
            <w:hideMark/>
          </w:tcPr>
          <w:p w14:paraId="680EE935" w14:textId="77777777" w:rsidR="00D1169B" w:rsidRPr="00D1169B" w:rsidRDefault="00D1169B" w:rsidP="00D1169B">
            <w:pPr>
              <w:spacing w:after="0" w:line="240" w:lineRule="auto"/>
              <w:rPr>
                <w:rFonts w:ascii="Calibri" w:eastAsia="Times New Roman" w:hAnsi="Calibri" w:cs="Calibri"/>
                <w:b/>
                <w:bCs/>
                <w:color w:val="000000"/>
                <w:sz w:val="24"/>
                <w:szCs w:val="24"/>
                <w:lang w:eastAsia="it-IT"/>
              </w:rPr>
            </w:pPr>
            <w:r w:rsidRPr="00D1169B">
              <w:rPr>
                <w:rFonts w:ascii="Calibri" w:eastAsia="Times New Roman" w:hAnsi="Calibri" w:cs="Calibri"/>
                <w:b/>
                <w:bCs/>
                <w:color w:val="000000"/>
                <w:sz w:val="24"/>
                <w:szCs w:val="24"/>
                <w:lang w:eastAsia="it-IT"/>
              </w:rPr>
              <w:t>Determinazione del candidato</w:t>
            </w:r>
          </w:p>
        </w:tc>
        <w:tc>
          <w:tcPr>
            <w:tcW w:w="2260" w:type="dxa"/>
            <w:tcBorders>
              <w:top w:val="nil"/>
              <w:left w:val="nil"/>
              <w:bottom w:val="single" w:sz="8" w:space="0" w:color="auto"/>
              <w:right w:val="single" w:sz="8" w:space="0" w:color="auto"/>
            </w:tcBorders>
            <w:shd w:val="clear" w:color="auto" w:fill="auto"/>
            <w:vAlign w:val="center"/>
            <w:hideMark/>
          </w:tcPr>
          <w:p w14:paraId="1F157EA2" w14:textId="77777777" w:rsidR="00D1169B" w:rsidRPr="00D1169B" w:rsidRDefault="00D1169B" w:rsidP="00D1169B">
            <w:pPr>
              <w:spacing w:after="0" w:line="240" w:lineRule="auto"/>
              <w:jc w:val="center"/>
              <w:rPr>
                <w:rFonts w:ascii="Calibri" w:eastAsia="Times New Roman" w:hAnsi="Calibri" w:cs="Calibri"/>
                <w:color w:val="000000"/>
                <w:sz w:val="24"/>
                <w:szCs w:val="24"/>
                <w:lang w:eastAsia="it-IT"/>
              </w:rPr>
            </w:pPr>
            <w:r w:rsidRPr="00D1169B">
              <w:rPr>
                <w:rFonts w:ascii="Calibri" w:eastAsia="Times New Roman" w:hAnsi="Calibri" w:cstheme="minorHAnsi"/>
                <w:color w:val="000000"/>
                <w:sz w:val="24"/>
                <w:szCs w:val="24"/>
                <w:lang w:eastAsia="it-IT"/>
              </w:rPr>
              <w:t>Max 10 punti</w:t>
            </w:r>
          </w:p>
        </w:tc>
      </w:tr>
      <w:tr w:rsidR="00D1169B" w:rsidRPr="00D1169B" w14:paraId="75D1AFE0" w14:textId="77777777" w:rsidTr="00D1169B">
        <w:trPr>
          <w:trHeight w:val="330"/>
          <w:jc w:val="center"/>
        </w:trPr>
        <w:tc>
          <w:tcPr>
            <w:tcW w:w="4180" w:type="dxa"/>
            <w:tcBorders>
              <w:top w:val="nil"/>
              <w:left w:val="single" w:sz="8" w:space="0" w:color="auto"/>
              <w:bottom w:val="single" w:sz="8" w:space="0" w:color="auto"/>
              <w:right w:val="single" w:sz="8" w:space="0" w:color="auto"/>
            </w:tcBorders>
            <w:shd w:val="clear" w:color="000000" w:fill="FFE699"/>
            <w:vAlign w:val="center"/>
            <w:hideMark/>
          </w:tcPr>
          <w:p w14:paraId="3CAF8682" w14:textId="77777777" w:rsidR="00D1169B" w:rsidRPr="00D1169B" w:rsidRDefault="00D1169B" w:rsidP="00D1169B">
            <w:pPr>
              <w:spacing w:after="0" w:line="240" w:lineRule="auto"/>
              <w:rPr>
                <w:rFonts w:ascii="Calibri" w:eastAsia="Times New Roman" w:hAnsi="Calibri" w:cs="Calibri"/>
                <w:b/>
                <w:bCs/>
                <w:color w:val="000000"/>
                <w:sz w:val="24"/>
                <w:szCs w:val="24"/>
                <w:lang w:eastAsia="it-IT"/>
              </w:rPr>
            </w:pPr>
            <w:r w:rsidRPr="00D1169B">
              <w:rPr>
                <w:rFonts w:ascii="Calibri" w:eastAsia="Times New Roman" w:hAnsi="Calibri" w:cs="Calibri"/>
                <w:b/>
                <w:bCs/>
                <w:color w:val="000000"/>
                <w:sz w:val="24"/>
                <w:szCs w:val="24"/>
                <w:lang w:eastAsia="it-IT"/>
              </w:rPr>
              <w:t>Conoscenze linguistiche</w:t>
            </w:r>
          </w:p>
        </w:tc>
        <w:tc>
          <w:tcPr>
            <w:tcW w:w="2260" w:type="dxa"/>
            <w:tcBorders>
              <w:top w:val="nil"/>
              <w:left w:val="nil"/>
              <w:bottom w:val="single" w:sz="8" w:space="0" w:color="auto"/>
              <w:right w:val="single" w:sz="8" w:space="0" w:color="auto"/>
            </w:tcBorders>
            <w:shd w:val="clear" w:color="auto" w:fill="auto"/>
            <w:vAlign w:val="center"/>
            <w:hideMark/>
          </w:tcPr>
          <w:p w14:paraId="34C7F368" w14:textId="77777777" w:rsidR="00D1169B" w:rsidRPr="00D1169B" w:rsidRDefault="00D1169B" w:rsidP="00D1169B">
            <w:pPr>
              <w:spacing w:after="0" w:line="240" w:lineRule="auto"/>
              <w:jc w:val="center"/>
              <w:rPr>
                <w:rFonts w:ascii="Calibri" w:eastAsia="Times New Roman" w:hAnsi="Calibri" w:cs="Calibri"/>
                <w:color w:val="000000"/>
                <w:sz w:val="24"/>
                <w:szCs w:val="24"/>
                <w:lang w:eastAsia="it-IT"/>
              </w:rPr>
            </w:pPr>
            <w:r w:rsidRPr="00D1169B">
              <w:rPr>
                <w:rFonts w:ascii="Calibri" w:eastAsia="Times New Roman" w:hAnsi="Calibri" w:cstheme="minorHAnsi"/>
                <w:color w:val="000000"/>
                <w:sz w:val="24"/>
                <w:szCs w:val="24"/>
                <w:lang w:eastAsia="it-IT"/>
              </w:rPr>
              <w:t>Max 15 punti</w:t>
            </w:r>
          </w:p>
        </w:tc>
      </w:tr>
      <w:tr w:rsidR="00D1169B" w:rsidRPr="00D1169B" w14:paraId="4A2AD275" w14:textId="77777777" w:rsidTr="00D1169B">
        <w:trPr>
          <w:trHeight w:val="330"/>
          <w:jc w:val="center"/>
        </w:trPr>
        <w:tc>
          <w:tcPr>
            <w:tcW w:w="4180" w:type="dxa"/>
            <w:tcBorders>
              <w:top w:val="nil"/>
              <w:left w:val="single" w:sz="8" w:space="0" w:color="auto"/>
              <w:bottom w:val="single" w:sz="8" w:space="0" w:color="auto"/>
              <w:right w:val="single" w:sz="8" w:space="0" w:color="auto"/>
            </w:tcBorders>
            <w:shd w:val="clear" w:color="000000" w:fill="FFE699"/>
            <w:vAlign w:val="center"/>
            <w:hideMark/>
          </w:tcPr>
          <w:p w14:paraId="08550F14" w14:textId="77777777" w:rsidR="00D1169B" w:rsidRPr="00D1169B" w:rsidRDefault="00D1169B" w:rsidP="00D1169B">
            <w:pPr>
              <w:spacing w:after="0" w:line="240" w:lineRule="auto"/>
              <w:rPr>
                <w:rFonts w:ascii="Calibri" w:eastAsia="Times New Roman" w:hAnsi="Calibri" w:cs="Calibri"/>
                <w:b/>
                <w:bCs/>
                <w:color w:val="000000"/>
                <w:sz w:val="24"/>
                <w:szCs w:val="24"/>
                <w:lang w:eastAsia="it-IT"/>
              </w:rPr>
            </w:pPr>
            <w:r w:rsidRPr="00D1169B">
              <w:rPr>
                <w:rFonts w:ascii="Calibri" w:eastAsia="Times New Roman" w:hAnsi="Calibri" w:cs="Calibri"/>
                <w:b/>
                <w:bCs/>
                <w:color w:val="000000"/>
                <w:sz w:val="24"/>
                <w:szCs w:val="24"/>
                <w:lang w:eastAsia="it-IT"/>
              </w:rPr>
              <w:t>Iscrizione Istituto Partner Consorzio</w:t>
            </w:r>
          </w:p>
        </w:tc>
        <w:tc>
          <w:tcPr>
            <w:tcW w:w="2260" w:type="dxa"/>
            <w:tcBorders>
              <w:top w:val="nil"/>
              <w:left w:val="nil"/>
              <w:bottom w:val="single" w:sz="8" w:space="0" w:color="auto"/>
              <w:right w:val="single" w:sz="8" w:space="0" w:color="auto"/>
            </w:tcBorders>
            <w:shd w:val="clear" w:color="auto" w:fill="auto"/>
            <w:vAlign w:val="center"/>
            <w:hideMark/>
          </w:tcPr>
          <w:p w14:paraId="4230188E" w14:textId="77777777" w:rsidR="00D1169B" w:rsidRPr="00D1169B" w:rsidRDefault="00D1169B" w:rsidP="00D1169B">
            <w:pPr>
              <w:spacing w:after="0" w:line="240" w:lineRule="auto"/>
              <w:jc w:val="center"/>
              <w:rPr>
                <w:rFonts w:ascii="Calibri" w:eastAsia="Times New Roman" w:hAnsi="Calibri" w:cs="Calibri"/>
                <w:color w:val="000000"/>
                <w:sz w:val="24"/>
                <w:szCs w:val="24"/>
                <w:lang w:eastAsia="it-IT"/>
              </w:rPr>
            </w:pPr>
            <w:r w:rsidRPr="00D1169B">
              <w:rPr>
                <w:rFonts w:ascii="Calibri" w:eastAsia="Times New Roman" w:hAnsi="Calibri" w:cstheme="minorHAnsi"/>
                <w:color w:val="000000"/>
                <w:sz w:val="24"/>
                <w:szCs w:val="24"/>
                <w:lang w:eastAsia="it-IT"/>
              </w:rPr>
              <w:t>+ 1 punto</w:t>
            </w:r>
          </w:p>
        </w:tc>
      </w:tr>
    </w:tbl>
    <w:p w14:paraId="13885A9E" w14:textId="77777777" w:rsidR="00586C7F" w:rsidRDefault="00586C7F" w:rsidP="001C615A">
      <w:pPr>
        <w:spacing w:after="0" w:line="240" w:lineRule="auto"/>
        <w:jc w:val="both"/>
        <w:rPr>
          <w:rFonts w:eastAsia="Times New Roman" w:cs="Times New Roman"/>
          <w:lang w:eastAsia="it-IT"/>
        </w:rPr>
      </w:pPr>
    </w:p>
    <w:p w14:paraId="432DCC27" w14:textId="77777777" w:rsidR="001C615A" w:rsidRDefault="001C615A" w:rsidP="001C615A">
      <w:pPr>
        <w:spacing w:after="0" w:line="240" w:lineRule="auto"/>
        <w:jc w:val="both"/>
        <w:rPr>
          <w:rFonts w:eastAsia="Times New Roman" w:cs="Times New Roman"/>
          <w:lang w:eastAsia="it-IT"/>
        </w:rPr>
      </w:pPr>
    </w:p>
    <w:p w14:paraId="4EFDBB6D" w14:textId="65ABE562" w:rsidR="001C615A" w:rsidRPr="001C615A" w:rsidRDefault="001C615A" w:rsidP="001C615A">
      <w:pPr>
        <w:spacing w:after="0" w:line="240" w:lineRule="auto"/>
        <w:jc w:val="both"/>
        <w:rPr>
          <w:rFonts w:eastAsia="Times New Roman" w:cs="Times New Roman"/>
          <w:lang w:eastAsia="it-IT"/>
        </w:rPr>
      </w:pPr>
      <w:r w:rsidRPr="001C615A">
        <w:rPr>
          <w:rFonts w:eastAsia="Times New Roman" w:cs="Times New Roman"/>
          <w:lang w:eastAsia="it-I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sito </w:t>
      </w:r>
      <w:r w:rsidR="00963CCA">
        <w:rPr>
          <w:rFonts w:eastAsia="Times New Roman" w:cs="Times New Roman"/>
          <w:lang w:eastAsia="it-IT"/>
        </w:rPr>
        <w:t>di progetto</w:t>
      </w:r>
      <w:r w:rsidRPr="001C615A">
        <w:rPr>
          <w:rFonts w:eastAsia="Times New Roman" w:cs="Times New Roman"/>
          <w:lang w:eastAsia="it-IT"/>
        </w:rPr>
        <w:t>.</w:t>
      </w:r>
    </w:p>
    <w:p w14:paraId="770C1478" w14:textId="77777777" w:rsidR="001C615A" w:rsidRPr="001C615A" w:rsidRDefault="001C615A" w:rsidP="001C615A">
      <w:pPr>
        <w:spacing w:after="0" w:line="240" w:lineRule="auto"/>
        <w:jc w:val="both"/>
        <w:rPr>
          <w:rFonts w:eastAsia="Times New Roman" w:cs="Times New Roman"/>
          <w:lang w:eastAsia="it-IT"/>
        </w:rPr>
      </w:pPr>
      <w:r w:rsidRPr="001C615A">
        <w:rPr>
          <w:rFonts w:eastAsia="Times New Roman" w:cs="Times New Roman"/>
          <w:lang w:eastAsia="it-IT"/>
        </w:rPr>
        <w:t>Nel caso di disponibilità di posti derivanti da rinunce, si provvederà allo scorrimento della graduatoria.</w:t>
      </w:r>
    </w:p>
    <w:p w14:paraId="257A3190" w14:textId="77777777" w:rsidR="00E83681" w:rsidRDefault="00E83681" w:rsidP="001C615A">
      <w:pPr>
        <w:spacing w:after="0" w:line="240" w:lineRule="auto"/>
        <w:jc w:val="both"/>
        <w:rPr>
          <w:rFonts w:eastAsia="Times New Roman" w:cs="Times New Roman"/>
          <w:b/>
          <w:lang w:eastAsia="it-IT"/>
        </w:rPr>
      </w:pPr>
    </w:p>
    <w:p w14:paraId="342EBDF3" w14:textId="008F6131" w:rsidR="00CC4AB7" w:rsidRDefault="00CC4AB7" w:rsidP="001C615A">
      <w:pPr>
        <w:spacing w:after="0" w:line="240" w:lineRule="auto"/>
        <w:jc w:val="both"/>
        <w:rPr>
          <w:rFonts w:eastAsia="Times New Roman" w:cs="Times New Roman"/>
          <w:b/>
          <w:lang w:eastAsia="it-IT"/>
        </w:rPr>
      </w:pPr>
    </w:p>
    <w:p w14:paraId="17904A74" w14:textId="77777777" w:rsidR="00A97F69" w:rsidRDefault="00A97F69" w:rsidP="001C615A">
      <w:pPr>
        <w:spacing w:after="0" w:line="240" w:lineRule="auto"/>
        <w:jc w:val="both"/>
        <w:rPr>
          <w:rFonts w:eastAsia="Times New Roman" w:cs="Times New Roman"/>
          <w:b/>
          <w:lang w:eastAsia="it-IT"/>
        </w:rPr>
      </w:pPr>
    </w:p>
    <w:p w14:paraId="0039F058" w14:textId="77777777" w:rsidR="001C615A" w:rsidRPr="001C615A" w:rsidRDefault="001C615A" w:rsidP="001C615A">
      <w:pPr>
        <w:spacing w:after="0" w:line="240" w:lineRule="auto"/>
        <w:jc w:val="both"/>
        <w:rPr>
          <w:rFonts w:eastAsia="Times New Roman" w:cs="Times New Roman"/>
          <w:b/>
          <w:lang w:eastAsia="it-IT"/>
        </w:rPr>
      </w:pPr>
      <w:r w:rsidRPr="001C615A">
        <w:rPr>
          <w:rFonts w:eastAsia="Times New Roman" w:cs="Times New Roman"/>
          <w:b/>
          <w:lang w:eastAsia="it-IT"/>
        </w:rPr>
        <w:lastRenderedPageBreak/>
        <w:t>CONTRIBUTO ALLA MOBILITA’:</w:t>
      </w:r>
    </w:p>
    <w:p w14:paraId="49C60402" w14:textId="157755E9" w:rsidR="001C615A" w:rsidRPr="001C615A" w:rsidRDefault="00586C7F" w:rsidP="001C615A">
      <w:pPr>
        <w:spacing w:after="0" w:line="240" w:lineRule="auto"/>
        <w:jc w:val="both"/>
        <w:rPr>
          <w:rFonts w:eastAsia="Times New Roman" w:cs="Times New Roman"/>
          <w:lang w:eastAsia="it-IT"/>
        </w:rPr>
      </w:pPr>
      <w:r>
        <w:rPr>
          <w:rFonts w:eastAsia="Times New Roman" w:cs="Times New Roman"/>
          <w:lang w:eastAsia="it-IT"/>
        </w:rPr>
        <w:t>Scuola d’Impresa</w:t>
      </w:r>
      <w:r w:rsidR="001C615A" w:rsidRPr="001C615A">
        <w:rPr>
          <w:rFonts w:eastAsia="Times New Roman" w:cs="Times New Roman"/>
          <w:lang w:eastAsia="it-IT"/>
        </w:rPr>
        <w:t xml:space="preserve">, in qualità di ente proponente, gestisce la borsa di mobilità in nome e per conto del beneficiario. </w:t>
      </w:r>
    </w:p>
    <w:p w14:paraId="436D092A" w14:textId="67314457" w:rsidR="00586C7F" w:rsidRDefault="00586C7F" w:rsidP="00586C7F">
      <w:pPr>
        <w:rPr>
          <w:rFonts w:cstheme="minorHAnsi"/>
          <w:sz w:val="24"/>
          <w:szCs w:val="24"/>
        </w:rPr>
      </w:pPr>
      <w:r w:rsidRPr="00463662">
        <w:rPr>
          <w:rFonts w:cstheme="minorHAnsi"/>
          <w:sz w:val="24"/>
          <w:szCs w:val="24"/>
        </w:rPr>
        <w:t xml:space="preserve">Il beneficiario è esonerato dall’onere di anticipare e/o sostenere in prima persona i costi previsti per </w:t>
      </w:r>
      <w:r>
        <w:rPr>
          <w:rFonts w:cstheme="minorHAnsi"/>
          <w:sz w:val="24"/>
          <w:szCs w:val="24"/>
        </w:rPr>
        <w:t>il soggiorno</w:t>
      </w:r>
      <w:r w:rsidRPr="00463662">
        <w:rPr>
          <w:rFonts w:cstheme="minorHAnsi"/>
          <w:sz w:val="24"/>
          <w:szCs w:val="24"/>
        </w:rPr>
        <w:t xml:space="preserve"> all’estero e la partecipazione al</w:t>
      </w:r>
      <w:r>
        <w:rPr>
          <w:rFonts w:cstheme="minorHAnsi"/>
          <w:sz w:val="24"/>
          <w:szCs w:val="24"/>
        </w:rPr>
        <w:t>la mobilità transnazionale</w:t>
      </w:r>
      <w:r w:rsidRPr="00463662">
        <w:rPr>
          <w:rFonts w:cstheme="minorHAnsi"/>
          <w:sz w:val="24"/>
          <w:szCs w:val="24"/>
        </w:rPr>
        <w:t xml:space="preserve">.  </w:t>
      </w:r>
      <w:r>
        <w:rPr>
          <w:rFonts w:cstheme="minorHAnsi"/>
          <w:sz w:val="24"/>
          <w:szCs w:val="24"/>
        </w:rPr>
        <w:t>Sarà Scuola D’Impresa a farsi</w:t>
      </w:r>
      <w:r w:rsidRPr="00463662">
        <w:rPr>
          <w:rFonts w:cstheme="minorHAnsi"/>
          <w:sz w:val="24"/>
          <w:szCs w:val="24"/>
        </w:rPr>
        <w:t xml:space="preserve"> carico, anche mediante il partenariato, dell’erogazione dei seguenti servizi:</w:t>
      </w:r>
    </w:p>
    <w:p w14:paraId="49056347" w14:textId="77777777" w:rsidR="00586C7F" w:rsidRDefault="00586C7F" w:rsidP="00586C7F">
      <w:pPr>
        <w:pStyle w:val="Paragrafoelenco"/>
        <w:numPr>
          <w:ilvl w:val="0"/>
          <w:numId w:val="9"/>
        </w:numPr>
        <w:rPr>
          <w:rFonts w:cstheme="minorHAnsi"/>
          <w:sz w:val="24"/>
          <w:szCs w:val="24"/>
        </w:rPr>
      </w:pPr>
      <w:r>
        <w:rPr>
          <w:rFonts w:cstheme="minorHAnsi"/>
          <w:sz w:val="24"/>
          <w:szCs w:val="24"/>
        </w:rPr>
        <w:t>Conduzione del progetto in fase amministrativa e gestionale;</w:t>
      </w:r>
    </w:p>
    <w:p w14:paraId="6EBE7E85" w14:textId="77777777" w:rsidR="00586C7F" w:rsidRDefault="00586C7F" w:rsidP="00586C7F">
      <w:pPr>
        <w:pStyle w:val="Paragrafoelenco"/>
        <w:numPr>
          <w:ilvl w:val="0"/>
          <w:numId w:val="9"/>
        </w:numPr>
        <w:rPr>
          <w:rFonts w:cstheme="minorHAnsi"/>
          <w:sz w:val="24"/>
          <w:szCs w:val="24"/>
        </w:rPr>
      </w:pPr>
      <w:r>
        <w:rPr>
          <w:rFonts w:cstheme="minorHAnsi"/>
          <w:sz w:val="24"/>
          <w:szCs w:val="24"/>
        </w:rPr>
        <w:t>Ricerca del tirocinio e dell’organizzazione che ospiterà il beneficiario, tenendo conto del profilo di quest’ultimo;</w:t>
      </w:r>
    </w:p>
    <w:p w14:paraId="1D08AB74" w14:textId="13858F6A" w:rsidR="00586C7F" w:rsidRDefault="00586C7F" w:rsidP="00586C7F">
      <w:pPr>
        <w:pStyle w:val="Paragrafoelenco"/>
        <w:numPr>
          <w:ilvl w:val="0"/>
          <w:numId w:val="9"/>
        </w:numPr>
        <w:rPr>
          <w:rFonts w:cstheme="minorHAnsi"/>
          <w:sz w:val="24"/>
          <w:szCs w:val="24"/>
        </w:rPr>
      </w:pPr>
      <w:r>
        <w:rPr>
          <w:rFonts w:cstheme="minorHAnsi"/>
          <w:sz w:val="24"/>
          <w:szCs w:val="24"/>
        </w:rPr>
        <w:t xml:space="preserve">Preparazione frontale e tramite FAD su tutto ciò che riguarda la mobilità transnazionale </w:t>
      </w:r>
    </w:p>
    <w:p w14:paraId="70A653C9" w14:textId="77777777" w:rsidR="00586C7F" w:rsidRDefault="00586C7F" w:rsidP="00586C7F">
      <w:pPr>
        <w:pStyle w:val="Paragrafoelenco"/>
        <w:numPr>
          <w:ilvl w:val="0"/>
          <w:numId w:val="9"/>
        </w:numPr>
        <w:rPr>
          <w:rFonts w:cstheme="minorHAnsi"/>
          <w:sz w:val="24"/>
          <w:szCs w:val="24"/>
        </w:rPr>
      </w:pPr>
      <w:r>
        <w:rPr>
          <w:rFonts w:cstheme="minorHAnsi"/>
          <w:sz w:val="24"/>
          <w:szCs w:val="24"/>
        </w:rPr>
        <w:t>Preparazione linguistica tramite la piattaforma OLS;</w:t>
      </w:r>
    </w:p>
    <w:p w14:paraId="37E92D46" w14:textId="77777777" w:rsidR="00586C7F" w:rsidRDefault="00586C7F" w:rsidP="00586C7F">
      <w:pPr>
        <w:pStyle w:val="Paragrafoelenco"/>
        <w:numPr>
          <w:ilvl w:val="0"/>
          <w:numId w:val="9"/>
        </w:numPr>
        <w:rPr>
          <w:rFonts w:cstheme="minorHAnsi"/>
          <w:sz w:val="24"/>
          <w:szCs w:val="24"/>
        </w:rPr>
      </w:pPr>
      <w:r>
        <w:rPr>
          <w:rFonts w:cstheme="minorHAnsi"/>
          <w:sz w:val="24"/>
          <w:szCs w:val="24"/>
        </w:rPr>
        <w:t>Viaggio A/R verso la destinazione del tirocinio;</w:t>
      </w:r>
    </w:p>
    <w:p w14:paraId="077A9599" w14:textId="77777777" w:rsidR="00586C7F" w:rsidRDefault="00586C7F" w:rsidP="00586C7F">
      <w:pPr>
        <w:pStyle w:val="Paragrafoelenco"/>
        <w:numPr>
          <w:ilvl w:val="0"/>
          <w:numId w:val="9"/>
        </w:numPr>
        <w:rPr>
          <w:rFonts w:cstheme="minorHAnsi"/>
          <w:sz w:val="24"/>
          <w:szCs w:val="24"/>
        </w:rPr>
      </w:pPr>
      <w:r>
        <w:rPr>
          <w:rFonts w:cstheme="minorHAnsi"/>
          <w:sz w:val="24"/>
          <w:szCs w:val="24"/>
        </w:rPr>
        <w:t>Polizza assicurativa (responsabilità civile e infortuni) per tutta la durata del soggiorno all’estero;</w:t>
      </w:r>
    </w:p>
    <w:p w14:paraId="04C9C6C8" w14:textId="0681DB39" w:rsidR="00586C7F" w:rsidRDefault="00586C7F" w:rsidP="00586C7F">
      <w:pPr>
        <w:pStyle w:val="Paragrafoelenco"/>
        <w:numPr>
          <w:ilvl w:val="0"/>
          <w:numId w:val="9"/>
        </w:numPr>
        <w:rPr>
          <w:rFonts w:cstheme="minorHAnsi"/>
          <w:sz w:val="24"/>
          <w:szCs w:val="24"/>
        </w:rPr>
      </w:pPr>
      <w:r>
        <w:rPr>
          <w:rFonts w:cstheme="minorHAnsi"/>
          <w:sz w:val="24"/>
          <w:szCs w:val="24"/>
        </w:rPr>
        <w:t>C</w:t>
      </w:r>
      <w:r w:rsidRPr="00573344">
        <w:rPr>
          <w:rFonts w:cstheme="minorHAnsi"/>
          <w:sz w:val="24"/>
          <w:szCs w:val="24"/>
        </w:rPr>
        <w:t xml:space="preserve">ontributo </w:t>
      </w:r>
      <w:r>
        <w:rPr>
          <w:rFonts w:cstheme="minorHAnsi"/>
          <w:sz w:val="24"/>
          <w:szCs w:val="24"/>
        </w:rPr>
        <w:t>di €1100,00 per la copertura delle spese di trasporto dei beneficiari;</w:t>
      </w:r>
    </w:p>
    <w:p w14:paraId="4BDBA2F9" w14:textId="6F9B23E0" w:rsidR="00586C7F" w:rsidRDefault="00586C7F" w:rsidP="00586C7F">
      <w:pPr>
        <w:pStyle w:val="Paragrafoelenco"/>
        <w:numPr>
          <w:ilvl w:val="0"/>
          <w:numId w:val="9"/>
        </w:numPr>
        <w:rPr>
          <w:rFonts w:cstheme="minorHAnsi"/>
          <w:sz w:val="24"/>
          <w:szCs w:val="24"/>
        </w:rPr>
      </w:pPr>
      <w:r>
        <w:rPr>
          <w:rFonts w:cstheme="minorHAnsi"/>
          <w:sz w:val="24"/>
          <w:szCs w:val="24"/>
        </w:rPr>
        <w:t>Accomodation</w:t>
      </w:r>
      <w:r w:rsidRPr="00573344">
        <w:rPr>
          <w:rFonts w:cstheme="minorHAnsi"/>
          <w:sz w:val="24"/>
          <w:szCs w:val="24"/>
        </w:rPr>
        <w:t xml:space="preserve"> </w:t>
      </w:r>
      <w:r>
        <w:rPr>
          <w:rFonts w:cstheme="minorHAnsi"/>
          <w:sz w:val="24"/>
          <w:szCs w:val="24"/>
        </w:rPr>
        <w:t>a</w:t>
      </w:r>
      <w:r w:rsidRPr="00573344">
        <w:rPr>
          <w:rFonts w:cstheme="minorHAnsi"/>
          <w:sz w:val="24"/>
          <w:szCs w:val="24"/>
        </w:rPr>
        <w:t>ppropriata ad ospitare i tirocinanti durante la loro permanenza all’estero</w:t>
      </w:r>
      <w:r>
        <w:rPr>
          <w:rFonts w:cstheme="minorHAnsi"/>
          <w:sz w:val="24"/>
          <w:szCs w:val="24"/>
        </w:rPr>
        <w:t xml:space="preserve"> </w:t>
      </w:r>
    </w:p>
    <w:p w14:paraId="44080CC3" w14:textId="77777777" w:rsidR="00586C7F" w:rsidRDefault="00586C7F" w:rsidP="00586C7F">
      <w:pPr>
        <w:pStyle w:val="Paragrafoelenco"/>
        <w:numPr>
          <w:ilvl w:val="0"/>
          <w:numId w:val="9"/>
        </w:numPr>
        <w:rPr>
          <w:rFonts w:cstheme="minorHAnsi"/>
          <w:sz w:val="24"/>
          <w:szCs w:val="24"/>
        </w:rPr>
      </w:pPr>
      <w:r>
        <w:rPr>
          <w:rFonts w:cstheme="minorHAnsi"/>
          <w:sz w:val="24"/>
          <w:szCs w:val="24"/>
        </w:rPr>
        <w:t>Tutoraggio e monitoraggio professionale, logistico e organizzativo;</w:t>
      </w:r>
    </w:p>
    <w:p w14:paraId="03DE7AAC" w14:textId="77777777" w:rsidR="00586C7F" w:rsidRDefault="00586C7F" w:rsidP="00586C7F">
      <w:pPr>
        <w:pStyle w:val="Paragrafoelenco"/>
        <w:numPr>
          <w:ilvl w:val="0"/>
          <w:numId w:val="9"/>
        </w:numPr>
        <w:rPr>
          <w:rFonts w:cstheme="minorHAnsi"/>
          <w:sz w:val="24"/>
          <w:szCs w:val="24"/>
        </w:rPr>
      </w:pPr>
      <w:r>
        <w:rPr>
          <w:rFonts w:cstheme="minorHAnsi"/>
          <w:sz w:val="24"/>
          <w:szCs w:val="24"/>
        </w:rPr>
        <w:t>Esperienza professionale al termine della mobilità offerta dalle aziende del Consorzio;</w:t>
      </w:r>
    </w:p>
    <w:p w14:paraId="7D0417FE" w14:textId="30416ED7" w:rsidR="00586C7F" w:rsidRPr="00D1169B" w:rsidRDefault="00586C7F" w:rsidP="00586C7F">
      <w:pPr>
        <w:pStyle w:val="Paragrafoelenco"/>
        <w:numPr>
          <w:ilvl w:val="0"/>
          <w:numId w:val="9"/>
        </w:numPr>
        <w:rPr>
          <w:rFonts w:cstheme="minorHAnsi"/>
          <w:sz w:val="24"/>
          <w:szCs w:val="24"/>
        </w:rPr>
      </w:pPr>
      <w:r>
        <w:rPr>
          <w:rFonts w:cstheme="minorHAnsi"/>
          <w:sz w:val="24"/>
          <w:szCs w:val="24"/>
        </w:rPr>
        <w:t>Rilascio certificazione e attestati (esclusivamente per chi conclude il periodo di mobilità e presenta tutta la documentazione necessaria al rientro).</w:t>
      </w:r>
    </w:p>
    <w:p w14:paraId="21197572" w14:textId="5945FAE8" w:rsidR="00586C7F" w:rsidRDefault="00586C7F" w:rsidP="00586C7F">
      <w:pPr>
        <w:rPr>
          <w:rFonts w:cstheme="minorHAnsi"/>
          <w:sz w:val="24"/>
          <w:szCs w:val="24"/>
        </w:rPr>
      </w:pPr>
      <w:r w:rsidRPr="00BB79D0">
        <w:rPr>
          <w:rFonts w:cstheme="minorHAnsi"/>
          <w:b/>
          <w:sz w:val="24"/>
          <w:szCs w:val="24"/>
        </w:rPr>
        <w:t>N.B</w:t>
      </w:r>
      <w:r w:rsidRPr="000C4828">
        <w:rPr>
          <w:rFonts w:cstheme="minorHAnsi"/>
          <w:sz w:val="24"/>
          <w:szCs w:val="24"/>
        </w:rPr>
        <w:t xml:space="preserve">. </w:t>
      </w:r>
      <w:r w:rsidRPr="00BB79D0">
        <w:rPr>
          <w:rFonts w:cstheme="minorHAnsi"/>
          <w:sz w:val="24"/>
          <w:szCs w:val="24"/>
          <w:u w:val="single"/>
        </w:rPr>
        <w:t>I tirocini Erasmus plus non sono retribuiti</w:t>
      </w:r>
      <w:r w:rsidRPr="000C4828">
        <w:rPr>
          <w:rFonts w:cstheme="minorHAnsi"/>
          <w:sz w:val="24"/>
          <w:szCs w:val="24"/>
        </w:rPr>
        <w:t xml:space="preserve">. </w:t>
      </w:r>
    </w:p>
    <w:p w14:paraId="6CB77716" w14:textId="77777777" w:rsidR="00D1169B" w:rsidRDefault="00D1169B" w:rsidP="00586C7F">
      <w:pPr>
        <w:rPr>
          <w:rFonts w:cstheme="minorHAnsi"/>
          <w:sz w:val="24"/>
          <w:szCs w:val="24"/>
        </w:rPr>
      </w:pPr>
    </w:p>
    <w:p w14:paraId="04C0B9FA" w14:textId="1C4D3A0D" w:rsidR="00D1169B" w:rsidRPr="000C4828" w:rsidRDefault="00D1169B" w:rsidP="00D1169B">
      <w:pPr>
        <w:jc w:val="both"/>
        <w:rPr>
          <w:rFonts w:cstheme="minorHAnsi"/>
          <w:sz w:val="24"/>
          <w:szCs w:val="24"/>
        </w:rPr>
      </w:pPr>
      <w:r w:rsidRPr="00763946">
        <w:rPr>
          <w:rFonts w:cstheme="minorHAnsi"/>
          <w:b/>
          <w:sz w:val="24"/>
          <w:szCs w:val="24"/>
        </w:rPr>
        <w:t>Rinuncia alla partecipazione al progetto prima della partenza</w:t>
      </w:r>
      <w:r w:rsidRPr="00763946">
        <w:rPr>
          <w:rFonts w:cstheme="minorHAnsi"/>
          <w:sz w:val="24"/>
          <w:szCs w:val="24"/>
        </w:rPr>
        <w:t>: una volta effettuata la</w:t>
      </w:r>
      <w:r w:rsidRPr="000C4828">
        <w:rPr>
          <w:rFonts w:cstheme="minorHAnsi"/>
          <w:sz w:val="24"/>
          <w:szCs w:val="24"/>
        </w:rPr>
        <w:t xml:space="preserve"> contrattualizzazione, in caso di rinuncia prima della partenza, </w:t>
      </w:r>
      <w:r>
        <w:rPr>
          <w:rFonts w:cstheme="minorHAnsi"/>
          <w:sz w:val="24"/>
          <w:szCs w:val="24"/>
        </w:rPr>
        <w:t>il beneficiario</w:t>
      </w:r>
      <w:r w:rsidRPr="000C4828">
        <w:rPr>
          <w:rFonts w:cstheme="minorHAnsi"/>
          <w:sz w:val="24"/>
          <w:szCs w:val="24"/>
        </w:rPr>
        <w:t xml:space="preserve"> sarà obbligato a rimborsare le eventuali spese o penali sostenute </w:t>
      </w:r>
      <w:r>
        <w:rPr>
          <w:rFonts w:cstheme="minorHAnsi"/>
          <w:sz w:val="24"/>
          <w:szCs w:val="24"/>
        </w:rPr>
        <w:t>da Scuola D’Impresa</w:t>
      </w:r>
      <w:r w:rsidRPr="000C4828">
        <w:rPr>
          <w:rFonts w:cstheme="minorHAnsi"/>
          <w:sz w:val="24"/>
          <w:szCs w:val="24"/>
        </w:rPr>
        <w:t xml:space="preserve"> e/o dai partner.  </w:t>
      </w:r>
    </w:p>
    <w:p w14:paraId="76A2C255" w14:textId="59B8D425" w:rsidR="001C615A" w:rsidRPr="00D1169B" w:rsidRDefault="00D1169B" w:rsidP="00D1169B">
      <w:pPr>
        <w:jc w:val="both"/>
        <w:rPr>
          <w:rFonts w:cstheme="minorHAnsi"/>
          <w:sz w:val="24"/>
          <w:szCs w:val="24"/>
        </w:rPr>
      </w:pPr>
      <w:r w:rsidRPr="00763946">
        <w:rPr>
          <w:rFonts w:cstheme="minorHAnsi"/>
          <w:b/>
          <w:sz w:val="24"/>
          <w:szCs w:val="24"/>
        </w:rPr>
        <w:t>Rientro Anticipato</w:t>
      </w:r>
      <w:r w:rsidRPr="00763946">
        <w:rPr>
          <w:rFonts w:cstheme="minorHAnsi"/>
          <w:sz w:val="24"/>
          <w:szCs w:val="24"/>
        </w:rPr>
        <w:t>: in caso di interruzione del soggiorno prima della data prevista di conclusione</w:t>
      </w:r>
      <w:r w:rsidRPr="000C4828">
        <w:rPr>
          <w:rFonts w:cstheme="minorHAnsi"/>
          <w:sz w:val="24"/>
          <w:szCs w:val="24"/>
        </w:rPr>
        <w:t xml:space="preserve"> del progetto, </w:t>
      </w:r>
      <w:r>
        <w:rPr>
          <w:rFonts w:cstheme="minorHAnsi"/>
          <w:sz w:val="24"/>
          <w:szCs w:val="24"/>
        </w:rPr>
        <w:t>Scuola D’Impresa</w:t>
      </w:r>
      <w:r w:rsidRPr="000C4828">
        <w:rPr>
          <w:rFonts w:cstheme="minorHAnsi"/>
          <w:sz w:val="24"/>
          <w:szCs w:val="24"/>
        </w:rPr>
        <w:t xml:space="preserve"> potrà richiedere al beneficiario la restituzione delle somme già anticipate per il periodo di tirocinio non effettuato e quindi non riconosciute dall’Agenzia Nazionale.</w:t>
      </w:r>
    </w:p>
    <w:p w14:paraId="27D07B93" w14:textId="04218A7A" w:rsidR="00D1169B" w:rsidRDefault="00D1169B" w:rsidP="001C615A">
      <w:pPr>
        <w:spacing w:after="0" w:line="240" w:lineRule="auto"/>
        <w:jc w:val="both"/>
        <w:rPr>
          <w:rFonts w:eastAsia="Times New Roman" w:cs="Times New Roman"/>
          <w:lang w:eastAsia="it-IT"/>
        </w:rPr>
      </w:pPr>
    </w:p>
    <w:p w14:paraId="15CA1628" w14:textId="77777777" w:rsidR="00D1169B" w:rsidRPr="001C615A" w:rsidRDefault="00D1169B" w:rsidP="001C615A">
      <w:pPr>
        <w:spacing w:after="0" w:line="240" w:lineRule="auto"/>
        <w:jc w:val="both"/>
        <w:rPr>
          <w:rFonts w:eastAsia="Times New Roman" w:cs="Times New Roman"/>
          <w:lang w:eastAsia="it-IT"/>
        </w:rPr>
      </w:pPr>
    </w:p>
    <w:p w14:paraId="5D062C37" w14:textId="04042C73" w:rsidR="001C615A" w:rsidRPr="00E83681" w:rsidRDefault="001C615A" w:rsidP="00E83681">
      <w:pPr>
        <w:spacing w:after="0" w:line="240" w:lineRule="auto"/>
        <w:jc w:val="both"/>
        <w:rPr>
          <w:rFonts w:eastAsia="Times New Roman" w:cs="Times New Roman"/>
          <w:i/>
          <w:color w:val="000000"/>
          <w:lang w:eastAsia="it-IT"/>
        </w:rPr>
      </w:pPr>
      <w:r w:rsidRPr="001C615A">
        <w:rPr>
          <w:rFonts w:eastAsia="Times New Roman" w:cs="Times New Roman"/>
          <w:i/>
          <w:lang w:eastAsia="it-IT"/>
        </w:rPr>
        <w:t xml:space="preserve">Per ulteriori informazioni sul progetto è possibile scrivere al seguente indirizzo mail: </w:t>
      </w:r>
      <w:hyperlink r:id="rId13" w:history="1">
        <w:r w:rsidR="00D1169B" w:rsidRPr="004B5FA2">
          <w:rPr>
            <w:rStyle w:val="Collegamentoipertestuale"/>
          </w:rPr>
          <w:t>info@erasmus-molise.eu</w:t>
        </w:r>
      </w:hyperlink>
      <w:r w:rsidRPr="001C615A">
        <w:rPr>
          <w:rFonts w:eastAsia="Times New Roman" w:cs="Times New Roman"/>
          <w:i/>
          <w:lang w:eastAsia="it-IT"/>
        </w:rPr>
        <w:t xml:space="preserve"> </w:t>
      </w:r>
    </w:p>
    <w:p w14:paraId="50DB2534" w14:textId="77777777" w:rsidR="003C584D" w:rsidRDefault="003C584D" w:rsidP="003C584D">
      <w:pPr>
        <w:jc w:val="both"/>
      </w:pPr>
    </w:p>
    <w:sectPr w:rsidR="003C584D">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CC6A" w14:textId="77777777" w:rsidR="0057166D" w:rsidRDefault="0057166D" w:rsidP="00AC0EE2">
      <w:pPr>
        <w:spacing w:after="0" w:line="240" w:lineRule="auto"/>
      </w:pPr>
      <w:r>
        <w:separator/>
      </w:r>
    </w:p>
  </w:endnote>
  <w:endnote w:type="continuationSeparator" w:id="0">
    <w:p w14:paraId="5A1B1727" w14:textId="77777777" w:rsidR="0057166D" w:rsidRDefault="0057166D" w:rsidP="00AC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2B69" w14:textId="77777777" w:rsidR="00E83681" w:rsidRPr="001C615A" w:rsidRDefault="00E83681" w:rsidP="00E83681">
    <w:pPr>
      <w:spacing w:after="0" w:line="240" w:lineRule="auto"/>
      <w:jc w:val="center"/>
      <w:rPr>
        <w:rFonts w:eastAsia="Times New Roman" w:cs="Times New Roman"/>
        <w:b/>
        <w:i/>
        <w:color w:val="000000" w:themeColor="text1"/>
        <w:sz w:val="16"/>
        <w:szCs w:val="16"/>
        <w:lang w:eastAsia="it-IT"/>
      </w:rPr>
    </w:pPr>
    <w:r w:rsidRPr="001C615A">
      <w:rPr>
        <w:rFonts w:eastAsia="Times New Roman" w:cs="Times New Roman"/>
        <w:b/>
        <w:i/>
        <w:color w:val="000000" w:themeColor="text1"/>
        <w:sz w:val="16"/>
        <w:szCs w:val="16"/>
        <w:lang w:eastAsia="it-IT"/>
      </w:rPr>
      <w:t>Il presente progetto è finanziato col Contributo dell’Unione Europea</w:t>
    </w:r>
  </w:p>
  <w:p w14:paraId="6BEE03D4" w14:textId="77777777" w:rsidR="00E83681" w:rsidRPr="001C615A" w:rsidRDefault="00E83681" w:rsidP="00E83681">
    <w:pPr>
      <w:spacing w:after="0" w:line="240" w:lineRule="auto"/>
      <w:jc w:val="center"/>
      <w:rPr>
        <w:rFonts w:eastAsia="Times New Roman" w:cs="Times New Roman"/>
        <w:b/>
        <w:i/>
        <w:color w:val="000000" w:themeColor="text1"/>
        <w:sz w:val="16"/>
        <w:szCs w:val="16"/>
        <w:lang w:eastAsia="it-IT"/>
      </w:rPr>
    </w:pPr>
  </w:p>
  <w:p w14:paraId="2515CE0F" w14:textId="77777777" w:rsidR="00E83681" w:rsidRPr="001C615A" w:rsidRDefault="00E83681" w:rsidP="00E83681">
    <w:pPr>
      <w:spacing w:after="0" w:line="240" w:lineRule="auto"/>
      <w:jc w:val="center"/>
      <w:rPr>
        <w:rFonts w:eastAsia="Times New Roman" w:cs="Times New Roman"/>
        <w:i/>
        <w:color w:val="000000" w:themeColor="text1"/>
        <w:sz w:val="16"/>
        <w:szCs w:val="16"/>
        <w:lang w:eastAsia="it-IT"/>
      </w:rPr>
    </w:pPr>
    <w:r w:rsidRPr="001C615A">
      <w:rPr>
        <w:rFonts w:eastAsia="Times New Roman" w:cs="Times New Roman"/>
        <w:i/>
        <w:color w:val="000000" w:themeColor="text1"/>
        <w:sz w:val="16"/>
        <w:szCs w:val="16"/>
        <w:lang w:eastAsia="it-IT"/>
      </w:rPr>
      <w:t>*Il contenuto del presente progetto non rispecchia necessariamente la posizione dell’Unione Europea o dell’Agenzia Nazionale e non li rende in alcun modo responsabili.</w:t>
    </w:r>
  </w:p>
  <w:p w14:paraId="508EDA9B" w14:textId="77777777" w:rsidR="00E83681" w:rsidRPr="001C615A" w:rsidRDefault="00E83681" w:rsidP="00E83681">
    <w:pPr>
      <w:spacing w:after="0" w:line="240" w:lineRule="auto"/>
      <w:jc w:val="center"/>
      <w:rPr>
        <w:rFonts w:eastAsia="Times New Roman" w:cs="Times New Roman"/>
        <w:color w:val="000000" w:themeColor="text1"/>
        <w:sz w:val="16"/>
        <w:szCs w:val="16"/>
        <w:lang w:eastAsia="it-IT"/>
      </w:rPr>
    </w:pPr>
    <w:r w:rsidRPr="001C615A">
      <w:rPr>
        <w:rFonts w:eastAsia="Times New Roman" w:cs="Times New Roman"/>
        <w:i/>
        <w:color w:val="000000" w:themeColor="text1"/>
        <w:sz w:val="16"/>
        <w:szCs w:val="16"/>
        <w:lang w:eastAsia="it-IT"/>
      </w:rPr>
      <w:t xml:space="preserve">** </w:t>
    </w:r>
    <w:r w:rsidRPr="00E83681">
      <w:rPr>
        <w:rFonts w:eastAsia="Times New Roman" w:cs="Times New Roman"/>
        <w:i/>
        <w:color w:val="000000" w:themeColor="text1"/>
        <w:sz w:val="16"/>
        <w:szCs w:val="16"/>
        <w:lang w:eastAsia="it-IT"/>
      </w:rPr>
      <w:t>Associazione Provinciale Cuochi Cosentini</w:t>
    </w:r>
    <w:r w:rsidRPr="001C615A">
      <w:rPr>
        <w:rFonts w:eastAsia="Times New Roman" w:cs="Times New Roman"/>
        <w:i/>
        <w:color w:val="000000" w:themeColor="text1"/>
        <w:sz w:val="16"/>
        <w:szCs w:val="16"/>
        <w:lang w:eastAsia="it-IT"/>
      </w:rPr>
      <w:t xml:space="preserve"> si riserva la possibilità di variare le date di partenza, in quanto subordinate al ricevimento del finanziamento da parte dell’Agenzia Nazionale</w:t>
    </w:r>
    <w:r w:rsidRPr="001C615A">
      <w:rPr>
        <w:rFonts w:eastAsia="Times New Roman" w:cs="Times New Roman"/>
        <w:color w:val="000000" w:themeColor="text1"/>
        <w:sz w:val="16"/>
        <w:szCs w:val="16"/>
        <w:lang w:eastAsia="it-IT"/>
      </w:rPr>
      <w:t>.</w:t>
    </w:r>
  </w:p>
  <w:p w14:paraId="13655F40" w14:textId="77777777" w:rsidR="00E83681" w:rsidRDefault="00E83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00F9" w14:textId="77777777" w:rsidR="0057166D" w:rsidRDefault="0057166D" w:rsidP="00AC0EE2">
      <w:pPr>
        <w:spacing w:after="0" w:line="240" w:lineRule="auto"/>
      </w:pPr>
      <w:r>
        <w:separator/>
      </w:r>
    </w:p>
  </w:footnote>
  <w:footnote w:type="continuationSeparator" w:id="0">
    <w:p w14:paraId="366AFD24" w14:textId="77777777" w:rsidR="0057166D" w:rsidRDefault="0057166D" w:rsidP="00AC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47A5" w14:textId="2B1621F2" w:rsidR="001F547E" w:rsidRDefault="003D7106" w:rsidP="003D7106">
    <w:pPr>
      <w:pStyle w:val="Intestazione"/>
      <w:jc w:val="center"/>
    </w:pPr>
    <w:r>
      <w:rPr>
        <w:noProof/>
      </w:rPr>
      <mc:AlternateContent>
        <mc:Choice Requires="wps">
          <w:drawing>
            <wp:anchor distT="0" distB="0" distL="114300" distR="114300" simplePos="0" relativeHeight="251661312" behindDoc="0" locked="0" layoutInCell="1" allowOverlap="1" wp14:anchorId="0B2108D9" wp14:editId="016A608B">
              <wp:simplePos x="0" y="0"/>
              <wp:positionH relativeFrom="column">
                <wp:posOffset>5013960</wp:posOffset>
              </wp:positionH>
              <wp:positionV relativeFrom="paragraph">
                <wp:posOffset>-135255</wp:posOffset>
              </wp:positionV>
              <wp:extent cx="1438275" cy="1123950"/>
              <wp:effectExtent l="0" t="0" r="28575" b="19050"/>
              <wp:wrapNone/>
              <wp:docPr id="10" name="Casella di testo 10"/>
              <wp:cNvGraphicFramePr/>
              <a:graphic xmlns:a="http://schemas.openxmlformats.org/drawingml/2006/main">
                <a:graphicData uri="http://schemas.microsoft.com/office/word/2010/wordprocessingShape">
                  <wps:wsp>
                    <wps:cNvSpPr txBox="1"/>
                    <wps:spPr>
                      <a:xfrm>
                        <a:off x="0" y="0"/>
                        <a:ext cx="1438275" cy="1123950"/>
                      </a:xfrm>
                      <a:prstGeom prst="rect">
                        <a:avLst/>
                      </a:prstGeom>
                      <a:solidFill>
                        <a:schemeClr val="lt1"/>
                      </a:solidFill>
                      <a:ln w="6350">
                        <a:solidFill>
                          <a:schemeClr val="bg1"/>
                        </a:solidFill>
                      </a:ln>
                    </wps:spPr>
                    <wps:txbx>
                      <w:txbxContent>
                        <w:p w14:paraId="4AD52F8A" w14:textId="7B04F729" w:rsidR="003D7106" w:rsidRDefault="003D7106">
                          <w:r>
                            <w:rPr>
                              <w:noProof/>
                            </w:rPr>
                            <w:drawing>
                              <wp:inline distT="0" distB="0" distL="0" distR="0" wp14:anchorId="088AC86C" wp14:editId="4C3E702E">
                                <wp:extent cx="1333500" cy="533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473" cy="5357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108D9" id="_x0000_t202" coordsize="21600,21600" o:spt="202" path="m,l,21600r21600,l21600,xe">
              <v:stroke joinstyle="miter"/>
              <v:path gradientshapeok="t" o:connecttype="rect"/>
            </v:shapetype>
            <v:shape id="Casella di testo 10" o:spid="_x0000_s1026" type="#_x0000_t202" style="position:absolute;left:0;text-align:left;margin-left:394.8pt;margin-top:-10.65pt;width:113.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" fillcolor="white [3201]" strokecolor="white [3212]" strokeweight=".5pt">
              <v:textbox>
                <w:txbxContent>
                  <w:p w14:paraId="4AD52F8A" w14:textId="7B04F729" w:rsidR="003D7106" w:rsidRDefault="003D7106">
                    <w:r>
                      <w:rPr>
                        <w:noProof/>
                      </w:rPr>
                      <w:drawing>
                        <wp:inline distT="0" distB="0" distL="0" distR="0" wp14:anchorId="088AC86C" wp14:editId="4C3E702E">
                          <wp:extent cx="1333500" cy="533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473" cy="535789"/>
                                  </a:xfrm>
                                  <a:prstGeom prst="rect">
                                    <a:avLst/>
                                  </a:prstGeom>
                                  <a:noFill/>
                                  <a:ln>
                                    <a:noFill/>
                                  </a:ln>
                                </pic:spPr>
                              </pic:pic>
                            </a:graphicData>
                          </a:graphic>
                        </wp:inline>
                      </w:drawing>
                    </w:r>
                  </w:p>
                </w:txbxContent>
              </v:textbox>
            </v:shape>
          </w:pict>
        </mc:Fallback>
      </mc:AlternateContent>
    </w:r>
    <w:r>
      <w:rPr>
        <w:noProof/>
      </w:rPr>
      <w:drawing>
        <wp:inline distT="0" distB="0" distL="0" distR="0" wp14:anchorId="10BFD1A5" wp14:editId="4A8C93E7">
          <wp:extent cx="2276475" cy="160874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035" cy="1628220"/>
                  </a:xfrm>
                  <a:prstGeom prst="rect">
                    <a:avLst/>
                  </a:prstGeom>
                  <a:noFill/>
                  <a:ln>
                    <a:noFill/>
                  </a:ln>
                </pic:spPr>
              </pic:pic>
            </a:graphicData>
          </a:graphic>
        </wp:inline>
      </w:drawing>
    </w:r>
    <w:r w:rsidR="00904DD2" w:rsidRPr="00AC0EE2">
      <w:rPr>
        <w:noProof/>
        <w:lang w:eastAsia="it-IT"/>
      </w:rPr>
      <w:drawing>
        <wp:anchor distT="0" distB="0" distL="114300" distR="114300" simplePos="0" relativeHeight="251660288" behindDoc="1" locked="0" layoutInCell="1" allowOverlap="1" wp14:anchorId="40243E45" wp14:editId="45C87914">
          <wp:simplePos x="0" y="0"/>
          <wp:positionH relativeFrom="margin">
            <wp:posOffset>-91440</wp:posOffset>
          </wp:positionH>
          <wp:positionV relativeFrom="paragraph">
            <wp:posOffset>7620</wp:posOffset>
          </wp:positionV>
          <wp:extent cx="1533525" cy="428625"/>
          <wp:effectExtent l="0" t="0" r="9525" b="9525"/>
          <wp:wrapNone/>
          <wp:docPr id="2" name="Immagine 2" descr="C:\Users\sdemartino\Pictures\logosbeneficaireserasmus_left_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martino\Pictures\logosbeneficaireserasmus_left_fund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F66E0" w14:textId="77777777" w:rsidR="001F547E" w:rsidRDefault="00904DD2" w:rsidP="00904DD2">
    <w:pPr>
      <w:pStyle w:val="Intestazione"/>
      <w:tabs>
        <w:tab w:val="clear" w:pos="4819"/>
        <w:tab w:val="clear" w:pos="9638"/>
        <w:tab w:val="left" w:pos="7890"/>
      </w:tabs>
    </w:pPr>
    <w:r>
      <w:tab/>
    </w:r>
  </w:p>
  <w:p w14:paraId="11BA625D" w14:textId="77777777" w:rsidR="00AC0EE2" w:rsidRDefault="00AC0EE2">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22B"/>
      </v:shape>
    </w:pict>
  </w:numPicBullet>
  <w:abstractNum w:abstractNumId="0" w15:restartNumberingAfterBreak="0">
    <w:nsid w:val="00AE47E8"/>
    <w:multiLevelType w:val="hybridMultilevel"/>
    <w:tmpl w:val="EE52557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1B22AF"/>
    <w:multiLevelType w:val="hybridMultilevel"/>
    <w:tmpl w:val="1186B042"/>
    <w:lvl w:ilvl="0" w:tplc="4942F32E">
      <w:start w:val="1"/>
      <w:numFmt w:val="bullet"/>
      <w:lvlText w:val=""/>
      <w:lvlJc w:val="left"/>
      <w:pPr>
        <w:ind w:left="643" w:hanging="360"/>
      </w:pPr>
      <w:rPr>
        <w:rFonts w:ascii="Wingdings" w:hAnsi="Wingding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D6C7C63"/>
    <w:multiLevelType w:val="hybridMultilevel"/>
    <w:tmpl w:val="76FC1AB6"/>
    <w:lvl w:ilvl="0" w:tplc="98AEC09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82261"/>
    <w:multiLevelType w:val="hybridMultilevel"/>
    <w:tmpl w:val="7AD6FCD0"/>
    <w:lvl w:ilvl="0" w:tplc="04100007">
      <w:start w:val="1"/>
      <w:numFmt w:val="bullet"/>
      <w:lvlText w:val=""/>
      <w:lvlPicBulletId w:val="0"/>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F5E1EE2"/>
    <w:multiLevelType w:val="hybridMultilevel"/>
    <w:tmpl w:val="B28C2594"/>
    <w:lvl w:ilvl="0" w:tplc="A6662A4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E03D6"/>
    <w:multiLevelType w:val="hybridMultilevel"/>
    <w:tmpl w:val="BA98E06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A02611"/>
    <w:multiLevelType w:val="hybridMultilevel"/>
    <w:tmpl w:val="0BB81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A533CD"/>
    <w:multiLevelType w:val="hybridMultilevel"/>
    <w:tmpl w:val="6BA88902"/>
    <w:lvl w:ilvl="0" w:tplc="749031B0">
      <w:start w:val="1"/>
      <w:numFmt w:val="bullet"/>
      <w:lvlText w:val=""/>
      <w:lvlJc w:val="left"/>
      <w:pPr>
        <w:ind w:left="786"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5AF4171A"/>
    <w:multiLevelType w:val="hybridMultilevel"/>
    <w:tmpl w:val="E80468A0"/>
    <w:lvl w:ilvl="0" w:tplc="04100009">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3A616F"/>
    <w:multiLevelType w:val="hybridMultilevel"/>
    <w:tmpl w:val="970C249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94FB9"/>
    <w:multiLevelType w:val="hybridMultilevel"/>
    <w:tmpl w:val="DE04E888"/>
    <w:lvl w:ilvl="0" w:tplc="2594F680">
      <w:start w:val="1"/>
      <w:numFmt w:val="bullet"/>
      <w:lvlText w:val=""/>
      <w:lvlJc w:val="left"/>
      <w:pPr>
        <w:tabs>
          <w:tab w:val="num" w:pos="928"/>
        </w:tabs>
        <w:ind w:left="928" w:hanging="360"/>
      </w:pPr>
      <w:rPr>
        <w:rFonts w:ascii="Wingdings" w:hAnsi="Wingdings" w:hint="default"/>
        <w:color w:val="auto"/>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70651415"/>
    <w:multiLevelType w:val="hybridMultilevel"/>
    <w:tmpl w:val="7C80E08C"/>
    <w:lvl w:ilvl="0" w:tplc="90385F0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10"/>
  </w:num>
  <w:num w:numId="6">
    <w:abstractNumId w:val="11"/>
  </w:num>
  <w:num w:numId="7">
    <w:abstractNumId w:val="4"/>
  </w:num>
  <w:num w:numId="8">
    <w:abstractNumId w:val="3"/>
  </w:num>
  <w:num w:numId="9">
    <w:abstractNumId w:val="6"/>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E2"/>
    <w:rsid w:val="0001315E"/>
    <w:rsid w:val="00167950"/>
    <w:rsid w:val="001707E8"/>
    <w:rsid w:val="001C615A"/>
    <w:rsid w:val="001E7C4E"/>
    <w:rsid w:val="001F547E"/>
    <w:rsid w:val="00305648"/>
    <w:rsid w:val="00342B70"/>
    <w:rsid w:val="003C584D"/>
    <w:rsid w:val="003D7106"/>
    <w:rsid w:val="0048229A"/>
    <w:rsid w:val="004D4215"/>
    <w:rsid w:val="00525AC1"/>
    <w:rsid w:val="0057166D"/>
    <w:rsid w:val="00582CC9"/>
    <w:rsid w:val="00586C7F"/>
    <w:rsid w:val="005A1D24"/>
    <w:rsid w:val="005B4AE9"/>
    <w:rsid w:val="005D018D"/>
    <w:rsid w:val="00605F2D"/>
    <w:rsid w:val="00624E54"/>
    <w:rsid w:val="006B34E9"/>
    <w:rsid w:val="006C7583"/>
    <w:rsid w:val="00715261"/>
    <w:rsid w:val="0075360D"/>
    <w:rsid w:val="007C341E"/>
    <w:rsid w:val="00820AEE"/>
    <w:rsid w:val="00843B6B"/>
    <w:rsid w:val="008B671D"/>
    <w:rsid w:val="008B6BDA"/>
    <w:rsid w:val="008D6230"/>
    <w:rsid w:val="008D73E6"/>
    <w:rsid w:val="00904DD2"/>
    <w:rsid w:val="009366C5"/>
    <w:rsid w:val="00941EA4"/>
    <w:rsid w:val="00963CCA"/>
    <w:rsid w:val="00A01314"/>
    <w:rsid w:val="00A65EA1"/>
    <w:rsid w:val="00A97F69"/>
    <w:rsid w:val="00AC0EE2"/>
    <w:rsid w:val="00AE7F2A"/>
    <w:rsid w:val="00B61839"/>
    <w:rsid w:val="00BF2381"/>
    <w:rsid w:val="00BF6FB3"/>
    <w:rsid w:val="00C146D5"/>
    <w:rsid w:val="00CC4AB7"/>
    <w:rsid w:val="00CE6566"/>
    <w:rsid w:val="00CF28E9"/>
    <w:rsid w:val="00D1169B"/>
    <w:rsid w:val="00D247BF"/>
    <w:rsid w:val="00D91247"/>
    <w:rsid w:val="00DF16AB"/>
    <w:rsid w:val="00E42549"/>
    <w:rsid w:val="00E83681"/>
    <w:rsid w:val="00EA6EAC"/>
    <w:rsid w:val="00ED2513"/>
    <w:rsid w:val="00ED49CE"/>
    <w:rsid w:val="00EE0942"/>
    <w:rsid w:val="00EF2E69"/>
    <w:rsid w:val="00F669E5"/>
    <w:rsid w:val="00FD24E2"/>
    <w:rsid w:val="00FD4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49B8F"/>
  <w15:chartTrackingRefBased/>
  <w15:docId w15:val="{087C0042-60B4-4E8F-8EBC-72EFEC4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4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0E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EE2"/>
  </w:style>
  <w:style w:type="paragraph" w:styleId="Pidipagina">
    <w:name w:val="footer"/>
    <w:basedOn w:val="Normale"/>
    <w:link w:val="PidipaginaCarattere"/>
    <w:uiPriority w:val="99"/>
    <w:unhideWhenUsed/>
    <w:rsid w:val="00AC0E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EE2"/>
  </w:style>
  <w:style w:type="paragraph" w:styleId="Paragrafoelenco">
    <w:name w:val="List Paragraph"/>
    <w:basedOn w:val="Normale"/>
    <w:uiPriority w:val="34"/>
    <w:qFormat/>
    <w:rsid w:val="00EF2E69"/>
    <w:pPr>
      <w:ind w:left="720"/>
      <w:contextualSpacing/>
    </w:pPr>
  </w:style>
  <w:style w:type="character" w:styleId="Collegamentoipertestuale">
    <w:name w:val="Hyperlink"/>
    <w:basedOn w:val="Carpredefinitoparagrafo"/>
    <w:uiPriority w:val="99"/>
    <w:unhideWhenUsed/>
    <w:rsid w:val="001F547E"/>
    <w:rPr>
      <w:color w:val="0563C1" w:themeColor="hyperlink"/>
      <w:u w:val="single"/>
    </w:rPr>
  </w:style>
  <w:style w:type="paragraph" w:styleId="Testofumetto">
    <w:name w:val="Balloon Text"/>
    <w:basedOn w:val="Normale"/>
    <w:link w:val="TestofumettoCarattere"/>
    <w:uiPriority w:val="99"/>
    <w:semiHidden/>
    <w:unhideWhenUsed/>
    <w:rsid w:val="00CC4A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AB7"/>
    <w:rPr>
      <w:rFonts w:ascii="Segoe UI" w:hAnsi="Segoe UI" w:cs="Segoe UI"/>
      <w:sz w:val="18"/>
      <w:szCs w:val="18"/>
    </w:rPr>
  </w:style>
  <w:style w:type="table" w:styleId="Grigliatabella">
    <w:name w:val="Table Grid"/>
    <w:basedOn w:val="Tabellanormale"/>
    <w:uiPriority w:val="39"/>
    <w:rsid w:val="0058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1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011">
      <w:bodyDiv w:val="1"/>
      <w:marLeft w:val="0"/>
      <w:marRight w:val="0"/>
      <w:marTop w:val="0"/>
      <w:marBottom w:val="0"/>
      <w:divBdr>
        <w:top w:val="none" w:sz="0" w:space="0" w:color="auto"/>
        <w:left w:val="none" w:sz="0" w:space="0" w:color="auto"/>
        <w:bottom w:val="none" w:sz="0" w:space="0" w:color="auto"/>
        <w:right w:val="none" w:sz="0" w:space="0" w:color="auto"/>
      </w:divBdr>
    </w:div>
    <w:div w:id="734858463">
      <w:bodyDiv w:val="1"/>
      <w:marLeft w:val="0"/>
      <w:marRight w:val="0"/>
      <w:marTop w:val="0"/>
      <w:marBottom w:val="0"/>
      <w:divBdr>
        <w:top w:val="none" w:sz="0" w:space="0" w:color="auto"/>
        <w:left w:val="none" w:sz="0" w:space="0" w:color="auto"/>
        <w:bottom w:val="none" w:sz="0" w:space="0" w:color="auto"/>
        <w:right w:val="none" w:sz="0" w:space="0" w:color="auto"/>
      </w:divBdr>
    </w:div>
    <w:div w:id="916599688">
      <w:bodyDiv w:val="1"/>
      <w:marLeft w:val="0"/>
      <w:marRight w:val="0"/>
      <w:marTop w:val="0"/>
      <w:marBottom w:val="0"/>
      <w:divBdr>
        <w:top w:val="none" w:sz="0" w:space="0" w:color="auto"/>
        <w:left w:val="none" w:sz="0" w:space="0" w:color="auto"/>
        <w:bottom w:val="none" w:sz="0" w:space="0" w:color="auto"/>
        <w:right w:val="none" w:sz="0" w:space="0" w:color="auto"/>
      </w:divBdr>
    </w:div>
    <w:div w:id="1074357030">
      <w:bodyDiv w:val="1"/>
      <w:marLeft w:val="0"/>
      <w:marRight w:val="0"/>
      <w:marTop w:val="0"/>
      <w:marBottom w:val="0"/>
      <w:divBdr>
        <w:top w:val="none" w:sz="0" w:space="0" w:color="auto"/>
        <w:left w:val="none" w:sz="0" w:space="0" w:color="auto"/>
        <w:bottom w:val="none" w:sz="0" w:space="0" w:color="auto"/>
        <w:right w:val="none" w:sz="0" w:space="0" w:color="auto"/>
      </w:divBdr>
    </w:div>
    <w:div w:id="1548762948">
      <w:bodyDiv w:val="1"/>
      <w:marLeft w:val="0"/>
      <w:marRight w:val="0"/>
      <w:marTop w:val="0"/>
      <w:marBottom w:val="0"/>
      <w:divBdr>
        <w:top w:val="none" w:sz="0" w:space="0" w:color="auto"/>
        <w:left w:val="none" w:sz="0" w:space="0" w:color="auto"/>
        <w:bottom w:val="none" w:sz="0" w:space="0" w:color="auto"/>
        <w:right w:val="none" w:sz="0" w:space="0" w:color="auto"/>
      </w:divBdr>
    </w:div>
    <w:div w:id="1756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erasmus-molise.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asmus-molis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rasmus-molise.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4" ma:contentTypeDescription="Creare un nuovo documento." ma:contentTypeScope="" ma:versionID="4b34b0ff2dfca4424168dbddb65a0658">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bdb970bfddf5920cdca0c19068245a8a"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1AF52-BA34-4F79-9CDF-C8DF4E210D3A}">
  <ds:schemaRefs>
    <ds:schemaRef ds:uri="http://schemas.microsoft.com/sharepoint/v3/contenttype/forms"/>
  </ds:schemaRefs>
</ds:datastoreItem>
</file>

<file path=customXml/itemProps2.xml><?xml version="1.0" encoding="utf-8"?>
<ds:datastoreItem xmlns:ds="http://schemas.openxmlformats.org/officeDocument/2006/customXml" ds:itemID="{36607C27-B4B4-4EAB-ABCF-70A452F369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9684B-8928-4D58-BAB2-30755D31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1288</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Martino</dc:creator>
  <cp:keywords/>
  <dc:description/>
  <cp:lastModifiedBy>Chiara Barbarisi</cp:lastModifiedBy>
  <cp:revision>41</cp:revision>
  <cp:lastPrinted>2018-09-28T14:35:00Z</cp:lastPrinted>
  <dcterms:created xsi:type="dcterms:W3CDTF">2018-09-28T14:57:00Z</dcterms:created>
  <dcterms:modified xsi:type="dcterms:W3CDTF">2021-04-07T10:25:00Z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569400</vt:r8>
  </property>
</Properties>
</file>